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77" w:rsidRPr="00CE0B39" w:rsidRDefault="00232E77" w:rsidP="00CE0B39">
      <w:pPr>
        <w:ind w:left="3969" w:firstLine="284"/>
        <w:jc w:val="both"/>
        <w:rPr>
          <w:rFonts w:ascii="Times New Roman" w:hAnsi="Times New Roman" w:cs="Times New Roman"/>
          <w:b/>
          <w:bCs/>
          <w:lang w:val="tt-RU"/>
        </w:rPr>
      </w:pPr>
      <w:r w:rsidRPr="00CE0B39">
        <w:rPr>
          <w:rFonts w:ascii="Times New Roman" w:hAnsi="Times New Roman" w:cs="Times New Roman"/>
          <w:b/>
          <w:bCs/>
          <w:lang w:val="tt-RU"/>
        </w:rPr>
        <w:t xml:space="preserve">Казан шәһәре Идел буе районы МБГБУ “Аерым предметлар тирәнтен өйрәнелә торган 35нче урта гомуми белем мәктәбе”нең татар теле </w:t>
      </w:r>
      <w:r w:rsidRPr="00CE0B39">
        <w:rPr>
          <w:rFonts w:ascii="Times New Roman" w:hAnsi="Times New Roman" w:cs="Times New Roman"/>
          <w:b/>
          <w:bCs/>
          <w:iCs/>
          <w:lang w:val="tt-RU"/>
        </w:rPr>
        <w:t>һ</w:t>
      </w:r>
      <w:r w:rsidRPr="00CE0B39">
        <w:rPr>
          <w:rFonts w:ascii="Times New Roman" w:hAnsi="Times New Roman" w:cs="Times New Roman"/>
          <w:b/>
          <w:bCs/>
          <w:lang w:val="tt-RU"/>
        </w:rPr>
        <w:t>әм әдәбияты укытучысы:</w:t>
      </w:r>
      <w:r w:rsidR="00CE0B39">
        <w:rPr>
          <w:rFonts w:ascii="Times New Roman" w:hAnsi="Times New Roman" w:cs="Times New Roman"/>
          <w:b/>
          <w:bCs/>
          <w:lang w:val="tt-RU"/>
        </w:rPr>
        <w:t xml:space="preserve"> Фатаува Гөлнур Мөхәмәтҗан кызы</w:t>
      </w:r>
    </w:p>
    <w:p w:rsidR="00275A6D" w:rsidRPr="0095578C" w:rsidRDefault="0095578C" w:rsidP="00CE0B39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95578C">
        <w:rPr>
          <w:rFonts w:ascii="Times New Roman" w:hAnsi="Times New Roman" w:cs="Times New Roman"/>
          <w:b/>
          <w:sz w:val="32"/>
          <w:szCs w:val="32"/>
          <w:lang w:val="tt-RU"/>
        </w:rPr>
        <w:t>“</w:t>
      </w:r>
      <w:r w:rsidRPr="0095578C">
        <w:rPr>
          <w:rFonts w:ascii="Times New Roman" w:hAnsi="Times New Roman" w:cs="Times New Roman"/>
          <w:b/>
          <w:sz w:val="32"/>
          <w:szCs w:val="32"/>
        </w:rPr>
        <w:t>М</w:t>
      </w:r>
      <w:r w:rsidRPr="0095578C">
        <w:rPr>
          <w:rFonts w:ascii="Times New Roman" w:hAnsi="Times New Roman" w:cs="Times New Roman"/>
          <w:b/>
          <w:sz w:val="32"/>
          <w:szCs w:val="32"/>
          <w:lang w:val="tt-RU"/>
        </w:rPr>
        <w:t>әхәббәттән җырлар кала...”</w:t>
      </w:r>
    </w:p>
    <w:p w:rsidR="0095578C" w:rsidRDefault="0095578C" w:rsidP="00CE0B39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(Язучы Марат Кәбировның шул исемдәге повестен өйрәнү)</w:t>
      </w:r>
    </w:p>
    <w:p w:rsidR="0095578C" w:rsidRDefault="0095578C" w:rsidP="00CE0B3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5578C">
        <w:rPr>
          <w:rFonts w:ascii="Times New Roman" w:hAnsi="Times New Roman" w:cs="Times New Roman"/>
          <w:b/>
          <w:sz w:val="24"/>
          <w:szCs w:val="24"/>
          <w:lang w:val="tt-RU"/>
        </w:rPr>
        <w:t>Максат: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2000-2010 еллар мәдәнияте үрнәге буларак, М.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> </w:t>
      </w:r>
      <w:r>
        <w:rPr>
          <w:rFonts w:ascii="Times New Roman" w:hAnsi="Times New Roman" w:cs="Times New Roman"/>
          <w:sz w:val="24"/>
          <w:szCs w:val="24"/>
          <w:lang w:val="tt-RU"/>
        </w:rPr>
        <w:t>Кәбировның “Мәхәббәттән җырлар кала” повестен өйрәнү.</w:t>
      </w:r>
    </w:p>
    <w:p w:rsidR="0095578C" w:rsidRDefault="0095578C" w:rsidP="00CE0B3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5578C">
        <w:rPr>
          <w:rFonts w:ascii="Times New Roman" w:hAnsi="Times New Roman" w:cs="Times New Roman"/>
          <w:b/>
          <w:sz w:val="24"/>
          <w:szCs w:val="24"/>
          <w:lang w:val="tt-RU"/>
        </w:rPr>
        <w:t>Бурычлар: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әсәргә проблемалы-тематик анализ ясау; кеше тормышында әхлакый кыйммәтләрнең әһәмиятен төшендерү.</w:t>
      </w:r>
    </w:p>
    <w:p w:rsidR="0095578C" w:rsidRDefault="0095578C" w:rsidP="00CE0B39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95578C">
        <w:rPr>
          <w:rFonts w:ascii="Times New Roman" w:hAnsi="Times New Roman" w:cs="Times New Roman"/>
          <w:b/>
          <w:sz w:val="24"/>
          <w:szCs w:val="24"/>
          <w:lang w:val="tt-RU"/>
        </w:rPr>
        <w:t>Җиһазлау: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дәрес эшкәртмәсенә нигезләнгән тематик презента</w:t>
      </w:r>
      <w:r w:rsidRPr="0095578C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ия.</w:t>
      </w:r>
    </w:p>
    <w:p w:rsidR="0095578C" w:rsidRDefault="0095578C" w:rsidP="00CE0B3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5578C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95578C" w:rsidRPr="00136DC4" w:rsidRDefault="009813EF" w:rsidP="00CE0B3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6DC4">
        <w:rPr>
          <w:rFonts w:ascii="Times New Roman" w:hAnsi="Times New Roman" w:cs="Times New Roman"/>
          <w:b/>
          <w:sz w:val="24"/>
          <w:szCs w:val="24"/>
        </w:rPr>
        <w:t>Мотивлаштыру-ориентлаштыру</w:t>
      </w:r>
    </w:p>
    <w:p w:rsidR="009813EF" w:rsidRPr="009813EF" w:rsidRDefault="009813EF" w:rsidP="00CE0B39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tt-RU"/>
        </w:rPr>
        <w:t>әресне оештыру.</w:t>
      </w:r>
    </w:p>
    <w:p w:rsidR="009813EF" w:rsidRPr="009813EF" w:rsidRDefault="009813EF" w:rsidP="00CE0B39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Исәнмесез укучылар</w:t>
      </w:r>
    </w:p>
    <w:p w:rsidR="009813EF" w:rsidRPr="009813EF" w:rsidRDefault="009813EF" w:rsidP="00CE0B39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Исәнмесез укытучы апа</w:t>
      </w:r>
    </w:p>
    <w:p w:rsidR="009813EF" w:rsidRPr="009813EF" w:rsidRDefault="009813EF" w:rsidP="00CE0B39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Хәлләрегез ничек?</w:t>
      </w:r>
    </w:p>
    <w:p w:rsidR="009813EF" w:rsidRPr="009813EF" w:rsidRDefault="009813EF" w:rsidP="00CE0B39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Яхшы, сезнеке?</w:t>
      </w:r>
    </w:p>
    <w:p w:rsidR="009813EF" w:rsidRPr="009813EF" w:rsidRDefault="009813EF" w:rsidP="00613A29">
      <w:pPr>
        <w:pStyle w:val="a3"/>
        <w:numPr>
          <w:ilvl w:val="0"/>
          <w:numId w:val="3"/>
        </w:numPr>
        <w:spacing w:after="120"/>
        <w:ind w:left="127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Рәхмәт, минеке дә яхшы.</w:t>
      </w:r>
    </w:p>
    <w:p w:rsidR="009813EF" w:rsidRDefault="009813EF" w:rsidP="00CE0B39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Актуал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ләштерү</w:t>
      </w:r>
    </w:p>
    <w:p w:rsidR="00753BEF" w:rsidRDefault="001455C2" w:rsidP="00CE0B39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Укучылар! Тиздән мөстәкыйл</w:t>
      </w:r>
      <w:r w:rsidRPr="001455C2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тормышка аяк басарсыз. Сез имтиханнар, армия, укырга яки эшкә урнашу турында уйлыйсыз; күбегезгә шәһәргә чыгып китәргә туры киләчәк. Без дәрестә өйрәнәсе әсәр герое да тормыш юлын нәк</w:t>
      </w:r>
      <w:r w:rsidRPr="001455C2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сезнең кебек матур хыяллар, зур өметләр белән башлый. Әйдәгез, бүген Гөлзилә һәм аның юлында очраган кешеләр, каршылыклар турында сөйләшик, аңа </w:t>
      </w:r>
      <w:r w:rsidR="00A30CC4">
        <w:rPr>
          <w:rFonts w:ascii="Times New Roman" w:hAnsi="Times New Roman" w:cs="Times New Roman"/>
          <w:sz w:val="24"/>
          <w:szCs w:val="24"/>
          <w:lang w:val="tt-RU"/>
        </w:rPr>
        <w:t>нинди проблемаларны чишәргә туры килгәнен карыйк.</w:t>
      </w:r>
      <w:r w:rsidR="00CE0B3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0CC4">
        <w:rPr>
          <w:rFonts w:ascii="Times New Roman" w:hAnsi="Times New Roman" w:cs="Times New Roman"/>
          <w:sz w:val="24"/>
          <w:szCs w:val="24"/>
          <w:lang w:val="tt-RU"/>
        </w:rPr>
        <w:t>Автор бу әсәре белән безгә нәрсә әйтергә тели икән, аның фикерләре барыбыз өчен дә кызыклы һәм файдалы булыр дип уйлыйм.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0CC4">
        <w:rPr>
          <w:rFonts w:ascii="Times New Roman" w:hAnsi="Times New Roman" w:cs="Times New Roman"/>
          <w:sz w:val="24"/>
          <w:szCs w:val="24"/>
          <w:lang w:val="tt-RU"/>
        </w:rPr>
        <w:t>Башта Марат Кәбировның тормыш һәм иҗат юлын искә төшерик.</w:t>
      </w:r>
    </w:p>
    <w:p w:rsidR="00753BEF" w:rsidRPr="00CE0B39" w:rsidRDefault="00753BEF" w:rsidP="00CE0B39">
      <w:pPr>
        <w:pStyle w:val="a3"/>
        <w:ind w:left="127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CE0B39">
        <w:rPr>
          <w:rFonts w:ascii="Times New Roman" w:hAnsi="Times New Roman" w:cs="Times New Roman"/>
          <w:i/>
          <w:sz w:val="24"/>
          <w:szCs w:val="24"/>
          <w:lang w:val="tt-RU"/>
        </w:rPr>
        <w:t>(Бер-ике укучы язучының тормыш һәм иҗат юлы турында чыгыш ясый)</w:t>
      </w:r>
    </w:p>
    <w:p w:rsidR="00753BEF" w:rsidRDefault="00136DC4" w:rsidP="00CE0B39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Алдагы дәрестә язучының нинди повесте турында сөйләшә башладык?</w:t>
      </w:r>
    </w:p>
    <w:p w:rsidR="00136DC4" w:rsidRDefault="00136DC4" w:rsidP="00613A29">
      <w:pPr>
        <w:pStyle w:val="a3"/>
        <w:numPr>
          <w:ilvl w:val="0"/>
          <w:numId w:val="3"/>
        </w:numPr>
        <w:spacing w:after="120"/>
        <w:ind w:left="127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“Мәхәббәттән җырлар кала”повесте турында.</w:t>
      </w:r>
    </w:p>
    <w:p w:rsidR="00136DC4" w:rsidRPr="00287E79" w:rsidRDefault="00136DC4" w:rsidP="00CE0B39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6DC4">
        <w:rPr>
          <w:rFonts w:ascii="Times New Roman" w:hAnsi="Times New Roman" w:cs="Times New Roman"/>
          <w:b/>
          <w:sz w:val="24"/>
          <w:szCs w:val="24"/>
          <w:lang w:val="tt-RU"/>
        </w:rPr>
        <w:t>Яңа теманы өйрәнү</w:t>
      </w:r>
    </w:p>
    <w:p w:rsidR="00287E79" w:rsidRDefault="00287E79" w:rsidP="00CE0B3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7E79">
        <w:rPr>
          <w:rFonts w:ascii="Times New Roman" w:hAnsi="Times New Roman" w:cs="Times New Roman"/>
          <w:i/>
          <w:sz w:val="24"/>
          <w:szCs w:val="24"/>
          <w:lang w:val="tt-RU"/>
        </w:rPr>
        <w:t>Уку мәсьәләсен кую.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Инде хәзер әсәрне анализлауга күчик, шулай ук анда күтәрелгән проблемалар турында сөйләшербез, геройларга бәя бирергә тырышырбыз.</w:t>
      </w:r>
    </w:p>
    <w:p w:rsidR="00287E79" w:rsidRDefault="00287E79" w:rsidP="00CE0B3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Уку мәс</w:t>
      </w:r>
      <w:r w:rsidRPr="00287E79">
        <w:rPr>
          <w:rFonts w:ascii="Times New Roman" w:hAnsi="Times New Roman" w:cs="Times New Roman"/>
          <w:i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әләсен адымлап чишү </w:t>
      </w:r>
      <w:r>
        <w:rPr>
          <w:rFonts w:ascii="Times New Roman" w:hAnsi="Times New Roman" w:cs="Times New Roman"/>
          <w:sz w:val="24"/>
          <w:szCs w:val="24"/>
          <w:lang w:val="tt-RU"/>
        </w:rPr>
        <w:t>куелган сорауларга җавап бирү, биремнәрне үтәү, фикерләрне дәлилләү аша бара.</w:t>
      </w:r>
    </w:p>
    <w:p w:rsidR="000463D0" w:rsidRDefault="000463D0" w:rsidP="00613A29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Чылбыр буенча әсәрнең кыскача эчтәлеген сөйләп чыгу.</w:t>
      </w:r>
    </w:p>
    <w:p w:rsidR="000463D0" w:rsidRDefault="000463D0" w:rsidP="00613A29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Әсәрнең язылу тарихы белән танышу</w:t>
      </w:r>
    </w:p>
    <w:p w:rsidR="000463D0" w:rsidRDefault="000463D0" w:rsidP="00CE0B39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Әсәр ничәнче елда язылган?</w:t>
      </w:r>
    </w:p>
    <w:p w:rsidR="000463D0" w:rsidRPr="000463D0" w:rsidRDefault="000463D0" w:rsidP="00613A29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Әсәрнең </w:t>
      </w:r>
      <w:r w:rsidRPr="00EE29D0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анрын</w:t>
      </w:r>
      <w:r w:rsidR="00EE29D0">
        <w:rPr>
          <w:rFonts w:ascii="Times New Roman" w:hAnsi="Times New Roman" w:cs="Times New Roman"/>
          <w:sz w:val="24"/>
          <w:szCs w:val="24"/>
          <w:lang w:val="tt-RU"/>
        </w:rPr>
        <w:t>, иҗат юнәлешен, агымын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билгеләү.</w:t>
      </w:r>
    </w:p>
    <w:p w:rsidR="00287E79" w:rsidRDefault="00287E79" w:rsidP="00CE0B39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87E79">
        <w:rPr>
          <w:rFonts w:ascii="Times New Roman" w:hAnsi="Times New Roman" w:cs="Times New Roman"/>
          <w:sz w:val="24"/>
          <w:szCs w:val="24"/>
          <w:lang w:val="tt-RU"/>
        </w:rPr>
        <w:lastRenderedPageBreak/>
        <w:t>Укучылар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287E7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“Мәхәббәттән җырлар кала”- </w:t>
      </w:r>
      <w:r w:rsidRPr="00287E79">
        <w:rPr>
          <w:rFonts w:ascii="Times New Roman" w:hAnsi="Times New Roman" w:cs="Times New Roman"/>
          <w:sz w:val="24"/>
          <w:szCs w:val="24"/>
          <w:lang w:val="tt-RU"/>
        </w:rPr>
        <w:t>ж</w:t>
      </w:r>
      <w:r>
        <w:rPr>
          <w:rFonts w:ascii="Times New Roman" w:hAnsi="Times New Roman" w:cs="Times New Roman"/>
          <w:sz w:val="24"/>
          <w:szCs w:val="24"/>
          <w:lang w:val="tt-RU"/>
        </w:rPr>
        <w:t>анры буенча нинди әсәр?</w:t>
      </w:r>
    </w:p>
    <w:p w:rsidR="00287E79" w:rsidRDefault="00287E79" w:rsidP="00CE0B39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Эпик әсәр.</w:t>
      </w:r>
      <w:r w:rsidR="000463D0">
        <w:rPr>
          <w:rFonts w:ascii="Times New Roman" w:hAnsi="Times New Roman" w:cs="Times New Roman"/>
          <w:sz w:val="24"/>
          <w:szCs w:val="24"/>
          <w:lang w:val="tt-RU"/>
        </w:rPr>
        <w:t xml:space="preserve"> Геройлар язмышы, алар белән бәйле вакыйгалар тасвирланган. Повесть(бәян).Тормыш күренешләре</w:t>
      </w:r>
      <w:r w:rsidR="003425FD">
        <w:rPr>
          <w:rFonts w:ascii="Times New Roman" w:hAnsi="Times New Roman" w:cs="Times New Roman"/>
          <w:sz w:val="24"/>
          <w:szCs w:val="24"/>
          <w:lang w:val="tt-RU"/>
        </w:rPr>
        <w:t xml:space="preserve"> Гөлзиләгә бәйле сю</w:t>
      </w:r>
      <w:r w:rsidR="003425FD" w:rsidRPr="003425FD">
        <w:rPr>
          <w:rFonts w:ascii="Times New Roman" w:hAnsi="Times New Roman" w:cs="Times New Roman"/>
          <w:sz w:val="24"/>
          <w:szCs w:val="24"/>
          <w:lang w:val="tt-RU"/>
        </w:rPr>
        <w:t>жет сызыгы буенча г</w:t>
      </w:r>
      <w:r w:rsidR="003425FD">
        <w:rPr>
          <w:rFonts w:ascii="Times New Roman" w:hAnsi="Times New Roman" w:cs="Times New Roman"/>
          <w:sz w:val="24"/>
          <w:szCs w:val="24"/>
          <w:lang w:val="tt-RU"/>
        </w:rPr>
        <w:t>әүдәләндерелә; төп герой берәү, ул хәрәкәттә күрсәтелә; вакыйгалар артык күп түгел.</w:t>
      </w:r>
    </w:p>
    <w:p w:rsidR="00EE29D0" w:rsidRDefault="00EE29D0" w:rsidP="00613A29">
      <w:pPr>
        <w:pStyle w:val="a3"/>
        <w:numPr>
          <w:ilvl w:val="0"/>
          <w:numId w:val="3"/>
        </w:numPr>
        <w:spacing w:after="120"/>
        <w:ind w:left="127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Иҗат юнәлеше, агымы буенча – синкретик реализм.</w:t>
      </w:r>
      <w:r w:rsidR="00CE0B3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Геройлар яшәү кагыйдәсен эзлиләр.</w:t>
      </w:r>
      <w:r w:rsidR="00CE0B3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Эш-гамәлләр генә түгел, уй-кичерешләр дә үзәккә куелган: Гөлзиләнең, әтисенең, Таһирның хисләре калку итеп тасвирланган.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Романтик хис-мәхәббәт, аның хакына Гөлзилә тормыш максатыннан, ә Таһир, сөйгәненә йөк булмас өчен, яшәүдән баш тартырга да риза.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Бу саф хисләр тормыш чынбарлыгына – җәмгыят</w:t>
      </w:r>
      <w:r w:rsidRPr="00EE29D0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нең рәхимсез шартларына бәрелеп, чәлпәрәмә килә.</w:t>
      </w:r>
    </w:p>
    <w:p w:rsidR="008F429C" w:rsidRDefault="008F429C" w:rsidP="00CE0B39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Тактадагы шигыр</w:t>
      </w:r>
      <w:r w:rsidRPr="008F429C">
        <w:rPr>
          <w:rFonts w:ascii="Times New Roman" w:hAnsi="Times New Roman" w:cs="Times New Roman"/>
          <w:sz w:val="24"/>
          <w:szCs w:val="24"/>
          <w:lang w:val="tt-RU"/>
        </w:rPr>
        <w:t>ьне уку, повесть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тагы </w:t>
      </w:r>
      <w:r w:rsidRPr="008F429C">
        <w:rPr>
          <w:rFonts w:ascii="Times New Roman" w:hAnsi="Times New Roman" w:cs="Times New Roman"/>
          <w:sz w:val="24"/>
          <w:szCs w:val="24"/>
          <w:lang w:val="tt-RU"/>
        </w:rPr>
        <w:t>Кыям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абзый җырыннан өзек.</w:t>
      </w:r>
    </w:p>
    <w:p w:rsidR="008F429C" w:rsidRPr="008F429C" w:rsidRDefault="008F429C" w:rsidP="00CE0B39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F429C">
        <w:rPr>
          <w:rFonts w:ascii="Times New Roman" w:hAnsi="Times New Roman" w:cs="Times New Roman"/>
          <w:i/>
          <w:sz w:val="24"/>
          <w:szCs w:val="24"/>
          <w:lang w:val="tt-RU"/>
        </w:rPr>
        <w:t>Әткәм-әнкәм, сөйгән ярым, туган ягым,</w:t>
      </w:r>
    </w:p>
    <w:p w:rsidR="008F429C" w:rsidRPr="008F429C" w:rsidRDefault="008F429C" w:rsidP="00CE0B39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F429C">
        <w:rPr>
          <w:rFonts w:ascii="Times New Roman" w:hAnsi="Times New Roman" w:cs="Times New Roman"/>
          <w:i/>
          <w:sz w:val="24"/>
          <w:szCs w:val="24"/>
          <w:lang w:val="tt-RU"/>
        </w:rPr>
        <w:t>Мин яратып сезне мәңге туялмадым.</w:t>
      </w:r>
    </w:p>
    <w:p w:rsidR="008F429C" w:rsidRPr="008F429C" w:rsidRDefault="008F429C" w:rsidP="00CE0B39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F429C">
        <w:rPr>
          <w:rFonts w:ascii="Times New Roman" w:hAnsi="Times New Roman" w:cs="Times New Roman"/>
          <w:i/>
          <w:sz w:val="24"/>
          <w:szCs w:val="24"/>
          <w:lang w:val="tt-RU"/>
        </w:rPr>
        <w:t>Сөю үлми, җаның утка уралса да,</w:t>
      </w:r>
    </w:p>
    <w:p w:rsidR="008F429C" w:rsidRPr="008F429C" w:rsidRDefault="008F429C" w:rsidP="00CE0B39">
      <w:pPr>
        <w:pStyle w:val="a3"/>
        <w:ind w:left="851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8F429C">
        <w:rPr>
          <w:rFonts w:ascii="Times New Roman" w:hAnsi="Times New Roman" w:cs="Times New Roman"/>
          <w:i/>
          <w:sz w:val="24"/>
          <w:szCs w:val="24"/>
          <w:lang w:val="tt-RU"/>
        </w:rPr>
        <w:t>Мәхәббәттән җырлар кала, җырлар кала...</w:t>
      </w:r>
    </w:p>
    <w:p w:rsidR="008F429C" w:rsidRDefault="008F429C" w:rsidP="00CE0B3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F429C">
        <w:rPr>
          <w:rFonts w:ascii="Times New Roman" w:hAnsi="Times New Roman" w:cs="Times New Roman"/>
          <w:i/>
          <w:sz w:val="24"/>
          <w:szCs w:val="24"/>
          <w:lang w:val="tt-RU"/>
        </w:rPr>
        <w:t xml:space="preserve">Проблемалы сорау: </w:t>
      </w:r>
      <w:r w:rsidR="0076223A" w:rsidRPr="0076223A">
        <w:rPr>
          <w:rFonts w:ascii="Times New Roman" w:hAnsi="Times New Roman" w:cs="Times New Roman"/>
          <w:sz w:val="24"/>
          <w:szCs w:val="24"/>
          <w:lang w:val="tt-RU"/>
        </w:rPr>
        <w:t>Ни өчен</w:t>
      </w:r>
      <w:r w:rsidR="0076223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76223A">
        <w:rPr>
          <w:rFonts w:ascii="Times New Roman" w:hAnsi="Times New Roman" w:cs="Times New Roman"/>
          <w:sz w:val="24"/>
          <w:szCs w:val="24"/>
          <w:lang w:val="tt-RU"/>
        </w:rPr>
        <w:t>Гөлзиләгә бу җырлар якын?</w:t>
      </w:r>
    </w:p>
    <w:p w:rsidR="0076223A" w:rsidRDefault="001A12DD" w:rsidP="00CE0B3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Сорауга җавап табу.Укучылар бер-берсенә үз фикерләрен әйтәләр, дәлиллиләр.</w:t>
      </w:r>
    </w:p>
    <w:p w:rsidR="001A12DD" w:rsidRDefault="001A12DD" w:rsidP="00CE0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A12DD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Көтелгән җавап: </w:t>
      </w:r>
      <w:r w:rsidR="00A441A9">
        <w:rPr>
          <w:rFonts w:ascii="Times New Roman" w:hAnsi="Times New Roman" w:cs="Times New Roman"/>
          <w:sz w:val="24"/>
          <w:szCs w:val="24"/>
          <w:lang w:val="tt-RU"/>
        </w:rPr>
        <w:t>Гөлзиләгә бу җырлар якын, чөнки ул да әнисенә багышлап җырлар җырлый, аның каберенә барып үксеп-үксеп елый.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441A9">
        <w:rPr>
          <w:rFonts w:ascii="Times New Roman" w:hAnsi="Times New Roman" w:cs="Times New Roman"/>
          <w:sz w:val="24"/>
          <w:szCs w:val="24"/>
          <w:lang w:val="tt-RU"/>
        </w:rPr>
        <w:t xml:space="preserve">Кыям абзыйдан җырлар гына калган кебек, Таһир белән Гөлзиләнең мәхәббәтеннән дә җырлар гына калу </w:t>
      </w:r>
      <w:r w:rsidR="00BA7E96">
        <w:rPr>
          <w:rFonts w:ascii="Times New Roman" w:hAnsi="Times New Roman" w:cs="Times New Roman"/>
          <w:sz w:val="24"/>
          <w:szCs w:val="24"/>
          <w:lang w:val="tt-RU"/>
        </w:rPr>
        <w:t>моның бер ачык мисалы.</w:t>
      </w:r>
    </w:p>
    <w:p w:rsidR="00BA7E96" w:rsidRDefault="00BA7E96" w:rsidP="00613A29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Образлар системасын билгеләү.</w:t>
      </w:r>
    </w:p>
    <w:p w:rsidR="00EF44F0" w:rsidRPr="00EF44F0" w:rsidRDefault="00EF44F0" w:rsidP="00613A2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Укучылар төркемнәрдә эшлиләр.</w:t>
      </w:r>
      <w:r w:rsidR="0039513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Һәр образга характеристика бирәләр.</w:t>
      </w:r>
    </w:p>
    <w:p w:rsidR="00BA7E96" w:rsidRDefault="00BA7E96" w:rsidP="00613A2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Төп образ – Гөлзилә; ярдәмче образлар – Фәүзия, Таһир, әтисе, Нәфисә, Гыйл</w:t>
      </w:r>
      <w:r w:rsidRPr="00BA7E9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ман, Саимә карчык. Әхмәт Сабиров, Нәфисә, Нурия, Әлфия; эпизодик образлар – Галәветдин абзый, Ришат, Гүзәл, мулла абзый һ.б. Әсәргә автор образы хикәяләүче буларак килеп керә, вакыйга хәлләргә бәяләмәсе башкалар аша да, турыдан-туры да (җәмгыят</w:t>
      </w:r>
      <w:r w:rsidRPr="00BA7E9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тә акча хакимлеге – 89 нчы бит) бирелә.</w:t>
      </w:r>
      <w:r w:rsidR="00CE0B3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Образларның һәркайсы каршылыклы, аларны бер</w:t>
      </w:r>
      <w:r w:rsidRPr="00BA7E9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яклы гына бәяләп булмый.</w:t>
      </w:r>
      <w:r w:rsidR="00CE0B3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Гөлзилә саф күңелле, эшчән-комсыз;</w:t>
      </w:r>
      <w:r w:rsidR="00CE0B3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Әхмәт Сабиров Гөлзиләне сатылырга өнди</w:t>
      </w:r>
      <w:r w:rsidR="00395134">
        <w:rPr>
          <w:rFonts w:ascii="Times New Roman" w:hAnsi="Times New Roman" w:cs="Times New Roman"/>
          <w:sz w:val="24"/>
          <w:szCs w:val="24"/>
          <w:lang w:val="tt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шул</w:t>
      </w:r>
      <w:r w:rsidR="0039513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ук вакыт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t-RU"/>
        </w:rPr>
        <w:t>та аның ныклыгына соклана; Гыйл</w:t>
      </w:r>
      <w:r w:rsidRPr="00BA7E9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ман ерткыч, явыз, әмма вөҗдан газабы кичерә дип уйларга нигез бар һ.б. Таһирның үз-үзенә кул салуы да каршылыклы фикерләр уята, әмма бүген яш</w:t>
      </w:r>
      <w:r w:rsidRPr="00BA7E96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ләр арасында суи</w:t>
      </w:r>
      <w:r w:rsidRPr="00BA7E96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ид киң таралуын истә тотып, бу хәлгә н</w:t>
      </w:r>
      <w:r w:rsidR="00EF44F0">
        <w:rPr>
          <w:rFonts w:ascii="Times New Roman" w:hAnsi="Times New Roman" w:cs="Times New Roman"/>
          <w:sz w:val="24"/>
          <w:szCs w:val="24"/>
          <w:lang w:val="tt-RU"/>
        </w:rPr>
        <w:t>егатив бәя бирергә кирәк.</w:t>
      </w:r>
    </w:p>
    <w:p w:rsidR="00EF44F0" w:rsidRDefault="00EF44F0" w:rsidP="00613A2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Геройларның күбесе яхшылыкны нинди дә булса файда бәрабәренә генә эшли: Нәфисә Гөлзиләгә ярдәм итә-акча ала; Саимә карчык сумка тулы ризык кайтканда гына киң күңелле;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Әхмәт Сабиров та кызны талантлы булганы өчен генә укырга кертергә җыенмый.</w:t>
      </w:r>
    </w:p>
    <w:p w:rsidR="00EF44F0" w:rsidRDefault="00EF44F0" w:rsidP="00613A2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Йомгаклап әйткәндә, без шундый каршылыклы, исәп-хисап алдан йөри торган җәмгыят</w:t>
      </w:r>
      <w:r w:rsidRPr="00EF44F0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тә яшибез, әмма анда Яхшылыкка урын бар.</w:t>
      </w:r>
    </w:p>
    <w:p w:rsidR="00EF44F0" w:rsidRDefault="00D07F1D" w:rsidP="00CE0B39">
      <w:pPr>
        <w:pStyle w:val="a3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Укучылар тактада моде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hAnsi="Times New Roman" w:cs="Times New Roman"/>
          <w:sz w:val="24"/>
          <w:szCs w:val="24"/>
          <w:lang w:val="tt-RU"/>
        </w:rPr>
        <w:t>төзиләр:</w:t>
      </w:r>
    </w:p>
    <w:tbl>
      <w:tblPr>
        <w:tblStyle w:val="a4"/>
        <w:tblW w:w="0" w:type="auto"/>
        <w:tblInd w:w="1224" w:type="dxa"/>
        <w:tblLook w:val="04A0" w:firstRow="1" w:lastRow="0" w:firstColumn="1" w:lastColumn="0" w:noHBand="0" w:noVBand="1"/>
      </w:tblPr>
      <w:tblGrid>
        <w:gridCol w:w="4084"/>
        <w:gridCol w:w="4047"/>
      </w:tblGrid>
      <w:tr w:rsidR="00D07F1D" w:rsidTr="00CE0B39">
        <w:tc>
          <w:tcPr>
            <w:tcW w:w="4084" w:type="dxa"/>
          </w:tcPr>
          <w:p w:rsidR="00D07F1D" w:rsidRDefault="00D07F1D" w:rsidP="00D0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Фәүзия үги кызын кыерсыта</w:t>
            </w:r>
          </w:p>
        </w:tc>
        <w:tc>
          <w:tcPr>
            <w:tcW w:w="4047" w:type="dxa"/>
          </w:tcPr>
          <w:p w:rsidR="00D07F1D" w:rsidRDefault="00D07F1D" w:rsidP="00D0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Баласын югалта</w:t>
            </w:r>
          </w:p>
        </w:tc>
      </w:tr>
      <w:tr w:rsidR="00D07F1D" w:rsidTr="00CE0B39">
        <w:tc>
          <w:tcPr>
            <w:tcW w:w="4084" w:type="dxa"/>
          </w:tcPr>
          <w:p w:rsidR="00D07F1D" w:rsidRPr="00D07F1D" w:rsidRDefault="00D07F1D" w:rsidP="00D0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ман башкаларны рәнҗетә</w:t>
            </w:r>
          </w:p>
        </w:tc>
        <w:tc>
          <w:tcPr>
            <w:tcW w:w="4047" w:type="dxa"/>
          </w:tcPr>
          <w:p w:rsidR="00D07F1D" w:rsidRDefault="00D07F1D" w:rsidP="00D0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Үз-үзенә кул сала</w:t>
            </w:r>
          </w:p>
        </w:tc>
      </w:tr>
      <w:tr w:rsidR="00D07F1D" w:rsidTr="00CE0B39">
        <w:tc>
          <w:tcPr>
            <w:tcW w:w="4084" w:type="dxa"/>
          </w:tcPr>
          <w:p w:rsidR="00D07F1D" w:rsidRDefault="00D07F1D" w:rsidP="00D0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Нурия “үзен” сата</w:t>
            </w:r>
          </w:p>
        </w:tc>
        <w:tc>
          <w:tcPr>
            <w:tcW w:w="4047" w:type="dxa"/>
          </w:tcPr>
          <w:p w:rsidR="00D07F1D" w:rsidRDefault="00D07F1D" w:rsidP="00D0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Авыру эләктерә</w:t>
            </w:r>
          </w:p>
        </w:tc>
      </w:tr>
      <w:tr w:rsidR="00D07F1D" w:rsidTr="00CE0B39">
        <w:tc>
          <w:tcPr>
            <w:tcW w:w="4084" w:type="dxa"/>
          </w:tcPr>
          <w:p w:rsidR="00D07F1D" w:rsidRDefault="00D07F1D" w:rsidP="00D0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Гөлзиләнең бәхетле елмаюы</w:t>
            </w:r>
          </w:p>
        </w:tc>
        <w:tc>
          <w:tcPr>
            <w:tcW w:w="4047" w:type="dxa"/>
          </w:tcPr>
          <w:p w:rsidR="00D07F1D" w:rsidRPr="00D07F1D" w:rsidRDefault="00D07F1D" w:rsidP="00D0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Күз яш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ләренә күмелә</w:t>
            </w:r>
          </w:p>
        </w:tc>
      </w:tr>
    </w:tbl>
    <w:p w:rsidR="000E10F8" w:rsidRPr="00D93CFF" w:rsidRDefault="000E10F8" w:rsidP="00CE0B39">
      <w:pPr>
        <w:pStyle w:val="a3"/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Шундый зур үзгәрешләр килеп чыгуда кем гаепле?</w:t>
      </w:r>
    </w:p>
    <w:p w:rsidR="00A7027D" w:rsidRDefault="000E10F8" w:rsidP="00CE0B3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Көтелгән җавап:</w:t>
      </w:r>
      <w:r w:rsidRPr="000E10F8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Зур үзгәрешләр килеп чыгуда кеше үзе гаепле.</w:t>
      </w:r>
    </w:p>
    <w:p w:rsidR="00A7027D" w:rsidRPr="00A7027D" w:rsidRDefault="00A7027D" w:rsidP="00CE0B3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У</w:t>
      </w:r>
      <w:r w:rsidRPr="00A7027D">
        <w:rPr>
          <w:rFonts w:ascii="Times New Roman" w:hAnsi="Times New Roman" w:cs="Times New Roman"/>
          <w:sz w:val="24"/>
          <w:szCs w:val="24"/>
          <w:lang w:val="tt-RU"/>
        </w:rPr>
        <w:t xml:space="preserve">кучылар, </w:t>
      </w:r>
      <w:r>
        <w:rPr>
          <w:rFonts w:ascii="Times New Roman" w:hAnsi="Times New Roman" w:cs="Times New Roman"/>
          <w:sz w:val="24"/>
          <w:szCs w:val="24"/>
          <w:lang w:val="tt-RU"/>
        </w:rPr>
        <w:t>повест</w:t>
      </w:r>
      <w:r w:rsidRPr="00A7027D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тәге </w:t>
      </w:r>
      <w:r w:rsidRPr="00A7027D">
        <w:rPr>
          <w:rFonts w:ascii="Times New Roman" w:hAnsi="Times New Roman" w:cs="Times New Roman"/>
          <w:i/>
          <w:sz w:val="24"/>
          <w:szCs w:val="24"/>
          <w:lang w:val="tt-RU"/>
        </w:rPr>
        <w:t>каршылыкларны</w:t>
      </w:r>
      <w:r w:rsidRPr="00A7027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да төркемнәргә бүлеп карап китик</w:t>
      </w:r>
      <w:r w:rsidRPr="00A7027D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A7027D" w:rsidRDefault="00A7027D" w:rsidP="00CE0B3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Кеше – тирәлек: Таһир – җәмгыят</w:t>
      </w:r>
      <w:r w:rsidRPr="00A7027D">
        <w:rPr>
          <w:rFonts w:ascii="Times New Roman" w:hAnsi="Times New Roman" w:cs="Times New Roman"/>
          <w:sz w:val="24"/>
          <w:szCs w:val="24"/>
          <w:lang w:val="tt-RU"/>
        </w:rPr>
        <w:t>ь, Г</w:t>
      </w:r>
      <w:r>
        <w:rPr>
          <w:rFonts w:ascii="Times New Roman" w:hAnsi="Times New Roman" w:cs="Times New Roman"/>
          <w:sz w:val="24"/>
          <w:szCs w:val="24"/>
          <w:lang w:val="tt-RU"/>
        </w:rPr>
        <w:t>өлзилә – җәмгыять һ.б.</w:t>
      </w:r>
    </w:p>
    <w:p w:rsidR="00A7027D" w:rsidRDefault="00A7027D" w:rsidP="00CE0B3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Кеше – кеше: Таһир – Гыйл</w:t>
      </w:r>
      <w:r w:rsidRPr="00A7027D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ман, Гөлзилә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Фәүзия, Гөлзилә – Нурия, Гөлзилә – Саимә карчык, Гөлзилә – Таһир һ.б.</w:t>
      </w:r>
    </w:p>
    <w:p w:rsidR="00A7027D" w:rsidRPr="00A7027D" w:rsidRDefault="00A7027D" w:rsidP="00613A29">
      <w:pPr>
        <w:pStyle w:val="a3"/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Эчке каршылык: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Гөлзиләнең аракы сатуга бәйле кичерешләре, Таһирның яшәү-үлем дилеммасын хәл итүе һ.б.</w:t>
      </w:r>
    </w:p>
    <w:p w:rsidR="000E10F8" w:rsidRDefault="000E10F8" w:rsidP="00CE0B39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Әсәрнең темасын һәм идеясен билгеләү:</w:t>
      </w:r>
    </w:p>
    <w:p w:rsidR="007116A8" w:rsidRDefault="007116A8" w:rsidP="00CE0B3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Укучылар үз фикерләрен әйтәләр.. </w:t>
      </w:r>
    </w:p>
    <w:p w:rsidR="000E10F8" w:rsidRDefault="000E10F8" w:rsidP="00CE0B3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E10F8">
        <w:rPr>
          <w:rFonts w:ascii="Times New Roman" w:hAnsi="Times New Roman" w:cs="Times New Roman"/>
          <w:i/>
          <w:sz w:val="24"/>
          <w:szCs w:val="24"/>
          <w:lang w:val="tt-RU"/>
        </w:rPr>
        <w:t>Темасы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– Әхлакый эзләнүләр. Әсәрдә һәркемнең үз бәхет кыйбласы: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мәхәббәт, байлык, дәрәҗә...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Бу юлдагы ялгышлар өчен түләргә кирәк, “гөнаһ-җәза” бәйләнеше котылгысыз.</w:t>
      </w:r>
    </w:p>
    <w:p w:rsidR="000E10F8" w:rsidRDefault="000E10F8" w:rsidP="00CE0B3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Идеясе</w:t>
      </w:r>
      <w:r w:rsidRPr="000E10F8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0E10F8" w:rsidRDefault="000E10F8" w:rsidP="00CE0B39">
      <w:pPr>
        <w:pStyle w:val="a3"/>
        <w:numPr>
          <w:ilvl w:val="0"/>
          <w:numId w:val="5"/>
        </w:numPr>
        <w:ind w:left="1134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Әхлаксыз җәмгыят</w:t>
      </w:r>
      <w:r w:rsidRPr="000E10F8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тә кеше бик күпне югалтырга, үзе дә югалырга мөмкин.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Шул тормышка яраклашсаң гына уңышка ирешә аласың.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tt-RU"/>
        </w:rPr>
        <w:t>Түрәсенә дә, бүтәненә дә дөреслекне</w:t>
      </w:r>
      <w:r w:rsidR="00992D4A">
        <w:rPr>
          <w:rFonts w:ascii="Times New Roman" w:hAnsi="Times New Roman" w:cs="Times New Roman"/>
          <w:sz w:val="24"/>
          <w:szCs w:val="24"/>
          <w:lang w:val="tt-RU"/>
        </w:rPr>
        <w:t xml:space="preserve"> күзе чәчрәп чыгарлык итеп әйтә торган сәер кыланышы” булмаса, Кыям абзый, бәлки, бөек җырчы булыр иде?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92D4A">
        <w:rPr>
          <w:rFonts w:ascii="Times New Roman" w:hAnsi="Times New Roman" w:cs="Times New Roman"/>
          <w:sz w:val="24"/>
          <w:szCs w:val="24"/>
          <w:lang w:val="tt-RU"/>
        </w:rPr>
        <w:t>Таһир да “горурлык хисе, егетлек эшләргә ашкыну тойгысы” белән армиягә китми калса, гарипләнеп кайтмас иде.</w:t>
      </w:r>
    </w:p>
    <w:p w:rsidR="00992D4A" w:rsidRDefault="00992D4A" w:rsidP="00CE0B39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Әйләнә-тирә җәмгыят</w:t>
      </w:r>
      <w:r w:rsidRPr="00992D4A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нең чынбарлыгы белән килешсәк тә, оптимистик фикергә килмәсәк, дәреснең нинди әһәмияте булыр икән?</w:t>
      </w:r>
      <w:r w:rsidR="00CE0B3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Капма-каршы мисалларны карыйк.</w:t>
      </w:r>
    </w:p>
    <w:p w:rsidR="00992D4A" w:rsidRDefault="00992D4A" w:rsidP="00CE0B39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Нурия сафлыгын югалту бәрабәренә укырга керә, әмма җырчы булып китә алмый, әхлаксызлык сазлыгына кереп бата.</w:t>
      </w:r>
    </w:p>
    <w:p w:rsidR="00992D4A" w:rsidRDefault="00992D4A" w:rsidP="00CE0B39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Гөлзилә Нуриянең ялгышын кабатлап та, аракы сатып та үзенә юл ачмакчы була.</w:t>
      </w:r>
      <w:r w:rsidR="00CE0B3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Ләкин мәхәббәткә тугрылык һәм туган җир җылысы аны ялгышлардан аралый.</w:t>
      </w:r>
      <w:r w:rsidR="00CE0B3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Гөлзилә инде җырчы булу гына аз икәнен, туган җиргә хезмәт итәргә, аның горурлыгы булырга кирәклеген аңлый.</w:t>
      </w:r>
    </w:p>
    <w:p w:rsidR="007116A8" w:rsidRDefault="007116A8" w:rsidP="00CE0B39">
      <w:pPr>
        <w:pStyle w:val="a3"/>
        <w:numPr>
          <w:ilvl w:val="0"/>
          <w:numId w:val="5"/>
        </w:numPr>
        <w:ind w:left="1134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Максатка ирешеп була, әмма моның өчен әхлакый якны онытмаска, якыннарыңа таянырга, үзең турында гына түгел, башкаларга файдалы булу турында да уйларга кирәк.</w:t>
      </w:r>
    </w:p>
    <w:p w:rsidR="007116A8" w:rsidRDefault="007116A8" w:rsidP="00CE0B39">
      <w:pPr>
        <w:pStyle w:val="a3"/>
        <w:numPr>
          <w:ilvl w:val="0"/>
          <w:numId w:val="5"/>
        </w:numPr>
        <w:ind w:left="1134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Халык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(бу очракта Кыям абзый)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җыры, моңы юкка чыкмый, зур сәхнәләргә менә, яши.</w:t>
      </w:r>
    </w:p>
    <w:p w:rsidR="007116A8" w:rsidRDefault="007116A8" w:rsidP="00CE0B39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Әсәрдә күтәрелгән проблемаларны табу:</w:t>
      </w:r>
    </w:p>
    <w:p w:rsidR="007116A8" w:rsidRDefault="007116A8" w:rsidP="00CE0B39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Кешенең тормыштагы урыны.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Кирәксез</w:t>
      </w:r>
      <w:r w:rsidR="00002543">
        <w:rPr>
          <w:rFonts w:ascii="Times New Roman" w:hAnsi="Times New Roman" w:cs="Times New Roman"/>
          <w:sz w:val="24"/>
          <w:szCs w:val="24"/>
          <w:lang w:val="tt-RU"/>
        </w:rPr>
        <w:t xml:space="preserve"> кешеләр җәмгыяте:армия сәламәт егетләр чакырыла-гарипләнгәч, алар илгә артык йөк;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02543">
        <w:rPr>
          <w:rFonts w:ascii="Times New Roman" w:hAnsi="Times New Roman" w:cs="Times New Roman"/>
          <w:sz w:val="24"/>
          <w:szCs w:val="24"/>
          <w:lang w:val="tt-RU"/>
        </w:rPr>
        <w:t>кешеләргә мөмкинлекләрен ачарга җай юк.</w:t>
      </w:r>
    </w:p>
    <w:p w:rsidR="00002543" w:rsidRDefault="00002543" w:rsidP="00CE0B39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Ришвәт.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Уку йортларына урыннар, тулай торакларда бүлмәләр, дәваланып аякка басу – боларның барысы өчен дә түләргә кирәк.</w:t>
      </w:r>
    </w:p>
    <w:p w:rsidR="00002543" w:rsidRDefault="00002543" w:rsidP="00CE0B39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Мәхәббәт һәм җаваплылык.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Таһирның сөйгән кызын явызлардан аралап калуы; авыр хәлдә калгач, Гөлзиләнең аны ташламавы; егетнең үзе турында түгел, сөйгәне турында уйлап, үлемгә баруы.</w:t>
      </w:r>
    </w:p>
    <w:p w:rsidR="00002543" w:rsidRDefault="00002543" w:rsidP="00CE0B39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Эчүчелек.</w:t>
      </w:r>
    </w:p>
    <w:p w:rsidR="00002543" w:rsidRDefault="00002543" w:rsidP="00CE0B39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Көчлеләрнең көчсезләрне җәберләве.</w:t>
      </w:r>
    </w:p>
    <w:p w:rsidR="00002543" w:rsidRDefault="00002543" w:rsidP="00CE0B39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Эшсезлек.</w:t>
      </w:r>
    </w:p>
    <w:p w:rsidR="00002543" w:rsidRDefault="00002543" w:rsidP="00613A29">
      <w:pPr>
        <w:pStyle w:val="a3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Шушы проблемага бәйләп, әсәрдәге үзенчәлекле фикерне карап китү дә кызыклы: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tt-RU"/>
        </w:rPr>
        <w:t>Авыл кешесе...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үз теләге белән хайван хезмәтчесенә әйләнә, шуннан да зуррак юләрлек бармы инде?”</w:t>
      </w:r>
    </w:p>
    <w:p w:rsidR="00995044" w:rsidRPr="00D93CFF" w:rsidRDefault="00995044" w:rsidP="00613A29">
      <w:pPr>
        <w:pStyle w:val="a3"/>
        <w:numPr>
          <w:ilvl w:val="0"/>
          <w:numId w:val="1"/>
        </w:numPr>
        <w:spacing w:before="120" w:after="0"/>
        <w:ind w:left="992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3CFF">
        <w:rPr>
          <w:rFonts w:ascii="Times New Roman" w:hAnsi="Times New Roman" w:cs="Times New Roman"/>
          <w:b/>
          <w:sz w:val="24"/>
          <w:szCs w:val="24"/>
          <w:lang w:val="tt-RU"/>
        </w:rPr>
        <w:t>Йомгаклау</w:t>
      </w:r>
    </w:p>
    <w:p w:rsidR="00995044" w:rsidRDefault="00995044" w:rsidP="00613A29">
      <w:pPr>
        <w:pStyle w:val="a3"/>
        <w:numPr>
          <w:ilvl w:val="0"/>
          <w:numId w:val="3"/>
        </w:numPr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Шулай итеп, укучылар, без бүген “Мәхәббәттән җырлар кала” повестенә анализ ясау барышында, теоретик белемнәрне ныгыттык.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Шулай ук максатларга ирешүнең җиңел генә булмаячагын да аңлагансыздыр.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Тормыш җаннарыгызга таш орган чакларда ярдәм итәргә әти-әниләрегез, көч алырга туган җирегез, мәктәбегез барын онытмагыз!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Фикерләребезне гомумиләштереп, шуны әйтәсе килә: без бу дөньда юкка гына яшәмибез.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Һәр үткән көнебез,</w:t>
      </w:r>
      <w:r w:rsidR="00613A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һәр кылган гамәлебез уйланылган һәм нәтиҗәле булса иде</w:t>
      </w:r>
      <w:r w:rsidR="002A1AD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2A1AD2" w:rsidRPr="00D93CFF" w:rsidRDefault="002A1AD2" w:rsidP="00613A29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3CFF">
        <w:rPr>
          <w:rFonts w:ascii="Times New Roman" w:hAnsi="Times New Roman" w:cs="Times New Roman"/>
          <w:b/>
          <w:sz w:val="24"/>
          <w:szCs w:val="24"/>
          <w:lang w:val="tt-RU"/>
        </w:rPr>
        <w:t>Өй эше</w:t>
      </w:r>
    </w:p>
    <w:p w:rsidR="002A1AD2" w:rsidRDefault="002A1AD2" w:rsidP="00613A29">
      <w:pPr>
        <w:pStyle w:val="a3"/>
        <w:ind w:left="1077"/>
        <w:contextualSpacing w:val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Аерым проблемалар, образлар турында сочинение язарга.</w:t>
      </w:r>
    </w:p>
    <w:p w:rsidR="002A1AD2" w:rsidRPr="00D93CFF" w:rsidRDefault="002A1AD2" w:rsidP="00613A29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3CFF">
        <w:rPr>
          <w:rFonts w:ascii="Times New Roman" w:hAnsi="Times New Roman" w:cs="Times New Roman"/>
          <w:b/>
          <w:sz w:val="24"/>
          <w:szCs w:val="24"/>
          <w:lang w:val="tt-RU"/>
        </w:rPr>
        <w:t>Билгеләр кую</w:t>
      </w:r>
    </w:p>
    <w:p w:rsidR="002A1AD2" w:rsidRPr="002A1AD2" w:rsidRDefault="002A1AD2" w:rsidP="002A1AD2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Укучыларга билгеләр куела.</w:t>
      </w:r>
    </w:p>
    <w:sectPr w:rsidR="002A1AD2" w:rsidRPr="002A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2BE"/>
    <w:multiLevelType w:val="hybridMultilevel"/>
    <w:tmpl w:val="FA448FEA"/>
    <w:lvl w:ilvl="0" w:tplc="E5A6D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5B2E"/>
    <w:multiLevelType w:val="hybridMultilevel"/>
    <w:tmpl w:val="6E3A2934"/>
    <w:lvl w:ilvl="0" w:tplc="A9F21EE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71269F"/>
    <w:multiLevelType w:val="hybridMultilevel"/>
    <w:tmpl w:val="8DFEDAC2"/>
    <w:lvl w:ilvl="0" w:tplc="3DE842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803902"/>
    <w:multiLevelType w:val="hybridMultilevel"/>
    <w:tmpl w:val="0E46F92C"/>
    <w:lvl w:ilvl="0" w:tplc="A28C5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6C1341"/>
    <w:multiLevelType w:val="hybridMultilevel"/>
    <w:tmpl w:val="C2E8DE76"/>
    <w:lvl w:ilvl="0" w:tplc="F8C096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47"/>
    <w:rsid w:val="00002543"/>
    <w:rsid w:val="000463D0"/>
    <w:rsid w:val="000E10F8"/>
    <w:rsid w:val="00136DC4"/>
    <w:rsid w:val="001455C2"/>
    <w:rsid w:val="001A12DD"/>
    <w:rsid w:val="00232E77"/>
    <w:rsid w:val="00287E79"/>
    <w:rsid w:val="002A1AD2"/>
    <w:rsid w:val="003425FD"/>
    <w:rsid w:val="00395134"/>
    <w:rsid w:val="004A5AC5"/>
    <w:rsid w:val="005D5EA4"/>
    <w:rsid w:val="00613A29"/>
    <w:rsid w:val="006A357C"/>
    <w:rsid w:val="007116A8"/>
    <w:rsid w:val="00725C47"/>
    <w:rsid w:val="00753BEF"/>
    <w:rsid w:val="0076223A"/>
    <w:rsid w:val="008F429C"/>
    <w:rsid w:val="0095578C"/>
    <w:rsid w:val="009813EF"/>
    <w:rsid w:val="00992D4A"/>
    <w:rsid w:val="00995044"/>
    <w:rsid w:val="00A30CC4"/>
    <w:rsid w:val="00A441A9"/>
    <w:rsid w:val="00A7027D"/>
    <w:rsid w:val="00AF1AAD"/>
    <w:rsid w:val="00B34879"/>
    <w:rsid w:val="00BA7E96"/>
    <w:rsid w:val="00CE0B39"/>
    <w:rsid w:val="00D07F1D"/>
    <w:rsid w:val="00D93CFF"/>
    <w:rsid w:val="00EE29D0"/>
    <w:rsid w:val="00E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92237-EE83-489C-B022-DFC7C456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8C"/>
    <w:pPr>
      <w:ind w:left="720"/>
      <w:contextualSpacing/>
    </w:pPr>
  </w:style>
  <w:style w:type="table" w:styleId="a4">
    <w:name w:val="Table Grid"/>
    <w:basedOn w:val="a1"/>
    <w:uiPriority w:val="59"/>
    <w:rsid w:val="00D0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B282-957A-454C-AB87-29D5935B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Гатауллин</cp:lastModifiedBy>
  <cp:revision>11</cp:revision>
  <dcterms:created xsi:type="dcterms:W3CDTF">2015-12-05T14:46:00Z</dcterms:created>
  <dcterms:modified xsi:type="dcterms:W3CDTF">2016-02-12T12:59:00Z</dcterms:modified>
</cp:coreProperties>
</file>