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26E7" w:rsidRPr="004126E7" w:rsidRDefault="00DC24C3" w:rsidP="004126E7">
      <w:pPr>
        <w:jc w:val="right"/>
        <w:rPr>
          <w:rFonts w:ascii="Times New Roman" w:hAnsi="Times New Roman"/>
          <w:i/>
          <w:sz w:val="24"/>
          <w:szCs w:val="24"/>
          <w:lang w:val="tt-RU"/>
        </w:rPr>
      </w:pPr>
      <w:r w:rsidRPr="004126E7">
        <w:rPr>
          <w:rFonts w:ascii="Times New Roman" w:hAnsi="Times New Roman"/>
          <w:i/>
          <w:sz w:val="24"/>
          <w:szCs w:val="24"/>
          <w:lang w:val="tt-RU"/>
        </w:rPr>
        <w:t xml:space="preserve">Татарстан Республикасы Лениногорск муниципаль районы </w:t>
      </w:r>
      <w:r w:rsidR="004126E7" w:rsidRPr="004126E7">
        <w:rPr>
          <w:rFonts w:ascii="Times New Roman" w:hAnsi="Times New Roman"/>
          <w:i/>
          <w:sz w:val="24"/>
          <w:szCs w:val="24"/>
          <w:lang w:val="tt-RU"/>
        </w:rPr>
        <w:br/>
      </w:r>
      <w:r w:rsidRPr="004126E7">
        <w:rPr>
          <w:rFonts w:ascii="Times New Roman" w:hAnsi="Times New Roman"/>
          <w:i/>
          <w:sz w:val="24"/>
          <w:szCs w:val="24"/>
          <w:lang w:val="tt-RU"/>
        </w:rPr>
        <w:t>2 нче урта мәктәбене</w:t>
      </w:r>
      <w:bookmarkStart w:id="0" w:name="_GoBack"/>
      <w:bookmarkEnd w:id="0"/>
      <w:r w:rsidRPr="004126E7">
        <w:rPr>
          <w:rFonts w:ascii="Times New Roman" w:hAnsi="Times New Roman"/>
          <w:i/>
          <w:sz w:val="24"/>
          <w:szCs w:val="24"/>
          <w:lang w:val="tt-RU"/>
        </w:rPr>
        <w:t>ң татар теле һәм әдәбияты укытучысы</w:t>
      </w:r>
      <w:r w:rsidR="004126E7" w:rsidRPr="004126E7">
        <w:rPr>
          <w:rFonts w:ascii="Times New Roman" w:hAnsi="Times New Roman"/>
          <w:i/>
          <w:sz w:val="24"/>
          <w:szCs w:val="24"/>
          <w:lang w:val="tt-RU"/>
        </w:rPr>
        <w:t xml:space="preserve"> </w:t>
      </w:r>
    </w:p>
    <w:p w:rsidR="004126E7" w:rsidRPr="004126E7" w:rsidRDefault="004126E7" w:rsidP="004126E7">
      <w:pPr>
        <w:spacing w:after="0" w:line="240" w:lineRule="atLeast"/>
        <w:jc w:val="right"/>
        <w:rPr>
          <w:rFonts w:ascii="Times New Roman" w:hAnsi="Times New Roman"/>
          <w:b/>
          <w:i/>
          <w:sz w:val="24"/>
          <w:szCs w:val="24"/>
          <w:lang w:val="tt-RU"/>
        </w:rPr>
      </w:pPr>
      <w:r w:rsidRPr="004126E7">
        <w:rPr>
          <w:rFonts w:ascii="Times New Roman" w:hAnsi="Times New Roman"/>
          <w:b/>
          <w:i/>
          <w:sz w:val="24"/>
          <w:szCs w:val="24"/>
          <w:lang w:val="tt-RU"/>
        </w:rPr>
        <w:t>Э.Г. Хәсә</w:t>
      </w:r>
      <w:r w:rsidRPr="004126E7">
        <w:rPr>
          <w:rFonts w:ascii="Times New Roman" w:hAnsi="Times New Roman"/>
          <w:b/>
          <w:i/>
          <w:sz w:val="24"/>
          <w:szCs w:val="24"/>
          <w:lang w:val="tt-RU"/>
        </w:rPr>
        <w:t>нова</w:t>
      </w:r>
    </w:p>
    <w:p w:rsidR="00DC24C3" w:rsidRPr="005035C4" w:rsidRDefault="00DC24C3" w:rsidP="005035C4">
      <w:pPr>
        <w:jc w:val="right"/>
        <w:rPr>
          <w:rFonts w:ascii="Times New Roman" w:hAnsi="Times New Roman"/>
          <w:i/>
          <w:sz w:val="28"/>
          <w:szCs w:val="28"/>
          <w:lang w:val="tt-RU"/>
        </w:rPr>
      </w:pPr>
    </w:p>
    <w:p w:rsidR="00DC24C3" w:rsidRPr="004126E7" w:rsidRDefault="00DC24C3" w:rsidP="004126E7">
      <w:pPr>
        <w:spacing w:after="60" w:line="252" w:lineRule="auto"/>
        <w:ind w:firstLine="567"/>
        <w:jc w:val="center"/>
        <w:rPr>
          <w:rFonts w:ascii="Times New Roman" w:hAnsi="Times New Roman"/>
          <w:b/>
          <w:sz w:val="28"/>
          <w:szCs w:val="28"/>
          <w:lang w:val="tt-RU"/>
        </w:rPr>
      </w:pPr>
      <w:r w:rsidRPr="004126E7">
        <w:rPr>
          <w:rFonts w:ascii="Times New Roman" w:hAnsi="Times New Roman"/>
          <w:b/>
          <w:sz w:val="28"/>
          <w:szCs w:val="28"/>
          <w:lang w:val="tt-RU"/>
        </w:rPr>
        <w:t>РИЗАЭДДИН ФӘХРЕДДИННЕҢ  “ШУРА”  ЖУРНАЛЫНДАГЫ</w:t>
      </w:r>
    </w:p>
    <w:p w:rsidR="00DC24C3" w:rsidRPr="004126E7" w:rsidRDefault="00DC24C3" w:rsidP="004126E7">
      <w:pPr>
        <w:spacing w:after="60" w:line="252" w:lineRule="auto"/>
        <w:ind w:firstLine="567"/>
        <w:jc w:val="center"/>
        <w:rPr>
          <w:rFonts w:ascii="Times New Roman" w:hAnsi="Times New Roman"/>
          <w:b/>
          <w:sz w:val="28"/>
          <w:szCs w:val="28"/>
          <w:lang w:val="tt-RU"/>
        </w:rPr>
      </w:pPr>
      <w:r w:rsidRPr="004126E7">
        <w:rPr>
          <w:rFonts w:ascii="Times New Roman" w:hAnsi="Times New Roman"/>
          <w:b/>
          <w:sz w:val="28"/>
          <w:szCs w:val="28"/>
          <w:lang w:val="tt-RU"/>
        </w:rPr>
        <w:t>ӘДӘБИ ЭШЧӘНЛЕГЕ</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XX  гасыр башы татар газета-журналлары арасында эчтәлегенең байлыгы һәм күпкырлылыгы белән иң зур абруй казанганнарының берсе  </w:t>
      </w:r>
      <w:r w:rsidR="00637400">
        <w:rPr>
          <w:rFonts w:ascii="Times New Roman" w:hAnsi="Times New Roman"/>
          <w:sz w:val="28"/>
          <w:szCs w:val="28"/>
          <w:lang w:val="tt-RU"/>
        </w:rPr>
        <w:t>–</w:t>
      </w:r>
      <w:r w:rsidRPr="004126E7">
        <w:rPr>
          <w:rFonts w:ascii="Times New Roman" w:hAnsi="Times New Roman"/>
          <w:sz w:val="28"/>
          <w:szCs w:val="28"/>
          <w:lang w:val="tt-RU"/>
        </w:rPr>
        <w:t xml:space="preserve"> мөбарәк “Шура” (Киңәш) журналы. “Әдәби, фәнни вә сәяси” бу журнал 1908 нче елның гыйнварыннан  1917 нче елның  декабрь  аена кадәр Оренбург каласында нәшер ителгән. “Шура” мәшһүр дини вә иҗтимагый эшлекле, галим һәм әдип Ризаэддин Фәхреддин мөхәррирлегендә, танылган татар алтын промышленниклары, җәмәгать эшлеклеләре Шакир һәм Закир Рәмиевләр наширлегендә чыккан. Журнал айга ике мәртәбә чыгып, бер елга 24 сан, ә ун ел дәвамында барлыгы 240 саны дөнья күргән. “Шура” журналы Идел-Урал төбегеннән тыш, Россиянең башка тарафларына да таралган, шулай ук Төркестанда, Казакъстанда, Кавказда, Кырымда һәм Төркиядә дә укылган. Журналның колачлаган тематикасы гаять күпкырлы. Төп темалары исә </w:t>
      </w:r>
      <w:r w:rsidR="00637400">
        <w:rPr>
          <w:rFonts w:ascii="Times New Roman" w:hAnsi="Times New Roman"/>
          <w:sz w:val="28"/>
          <w:szCs w:val="28"/>
          <w:lang w:val="tt-RU"/>
        </w:rPr>
        <w:t>–</w:t>
      </w:r>
      <w:r w:rsidRPr="004126E7">
        <w:rPr>
          <w:rFonts w:ascii="Times New Roman" w:hAnsi="Times New Roman"/>
          <w:sz w:val="28"/>
          <w:szCs w:val="28"/>
          <w:lang w:val="tt-RU"/>
        </w:rPr>
        <w:t xml:space="preserve"> тарих, әдәбият, мәгариф һәм тел мәсьәләләре булган.                                              </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Татар вакытлы матбугаты җәүһәрләренең иң затлыларыннан берсе булса да, совет хакимияте дәверендә “Шура” журналына да, 1917 нче елга кадәр чыккан башка бик күп татар газета һәм журналлары кебек үк, “милләтче, буржуа органы” дигән кара мөһерләр сугылып килде.</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Әдәбиятка һәм мәдәнияткә гаять югары дәрәҗәдә игътибар һәм әһәмият биргән,  олуг шәхесләр тарафыннан җитәкләнгән вә нәшер ителгән журналда, әлбәттә, әдәби әсәрләргә һәм әдәбият мәсьәләләренә зур урын бирелгән. Журналда ун ел эчендә басылып чыккан язмаларның 1358е әдәбиятка (шигърият, чәчмә әсәрләр</w:t>
      </w:r>
      <w:r w:rsidR="00637400">
        <w:rPr>
          <w:rFonts w:ascii="Times New Roman" w:hAnsi="Times New Roman"/>
          <w:sz w:val="28"/>
          <w:szCs w:val="28"/>
          <w:lang w:val="tt-RU"/>
        </w:rPr>
        <w:t>, әдәбият тарихы һәм теориясенә</w:t>
      </w:r>
      <w:r w:rsidRPr="004126E7">
        <w:rPr>
          <w:rFonts w:ascii="Times New Roman" w:hAnsi="Times New Roman"/>
          <w:sz w:val="28"/>
          <w:szCs w:val="28"/>
          <w:lang w:val="tt-RU"/>
        </w:rPr>
        <w:t>) карый.</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Матбугат мәйданында ун ел дәвамында балкыган “Шура” битләрендә барлыгы 880 авторның төрле язмалары дөнья күргән. Мәкаләләрнең зур бер өлеше, шулай ук редакциягә килгән хатларга, бихисап сорауларга җаваплар журналның мөхәррире Р.Фәхреддин тарафыннан язылган. Рәмиевләр тарафыннан нәшер ителгән “Шура”  журналы һәм “Вакыт” газетасының идарә-редак</w:t>
      </w:r>
      <w:r w:rsidR="00637400">
        <w:rPr>
          <w:rFonts w:ascii="Times New Roman" w:hAnsi="Times New Roman"/>
          <w:sz w:val="28"/>
          <w:szCs w:val="28"/>
          <w:lang w:val="tt-RU"/>
        </w:rPr>
        <w:t>циясе</w:t>
      </w:r>
      <w:r w:rsidRPr="004126E7">
        <w:rPr>
          <w:rFonts w:ascii="Times New Roman" w:hAnsi="Times New Roman"/>
          <w:sz w:val="28"/>
          <w:szCs w:val="28"/>
          <w:lang w:val="tt-RU"/>
        </w:rPr>
        <w:t>, нигездә, бер үк кешеләрдән торган. “Шура” редакциясендә төрле елларда Ф.Кәрими, Ш.Камал, З.Бәшири, Җ.Вәлиди, Я.Вәли, К.Бәкер һ.б эшләгән. Г.Тукайның да “Шура”  редакциясенә эшкә чакырылганлыгы билгеле.</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“Шура” журналының зур абруй казанып, югары гыйльми дәрәҗәгә ирешүе, һичшиксез, аның баш мөхәррире Ризаэддин Фәхреддин эшчәнлегенең, киң эрудициясенең, фидакяр тырышлыкларының нәтиҗәсе. “Шура”ның гомум-әдәби эшчәнлеге дә </w:t>
      </w:r>
      <w:r w:rsidR="00637400">
        <w:rPr>
          <w:rFonts w:ascii="Times New Roman" w:hAnsi="Times New Roman"/>
          <w:sz w:val="28"/>
          <w:szCs w:val="28"/>
          <w:lang w:val="tt-RU"/>
        </w:rPr>
        <w:t>–</w:t>
      </w:r>
      <w:r w:rsidRPr="004126E7">
        <w:rPr>
          <w:rFonts w:ascii="Times New Roman" w:hAnsi="Times New Roman"/>
          <w:sz w:val="28"/>
          <w:szCs w:val="28"/>
          <w:lang w:val="tt-RU"/>
        </w:rPr>
        <w:t xml:space="preserve"> әдәбият дөньясының рухи </w:t>
      </w:r>
      <w:r w:rsidRPr="004126E7">
        <w:rPr>
          <w:rFonts w:ascii="Times New Roman" w:hAnsi="Times New Roman"/>
          <w:sz w:val="28"/>
          <w:szCs w:val="28"/>
          <w:lang w:val="tt-RU"/>
        </w:rPr>
        <w:lastRenderedPageBreak/>
        <w:t>әһәмиятен тирәнтен аңлаган Ризаэддин Фәхреддиннең әдәбиятка мөнәсәбәтенең тулы чагылышы.</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Ризаэддин Фәхреддиннең “Шура” дагы эшчәнлеге дәверендә әдәбиятка, аерым алганда, шигърияткә беркадәр талымсыз булган, битарафлык күрсәткән дигәнрәк фикерләр белән килешүе кыен. Чөнки “Шура”ның рухы һәм җаны булган Р.Фәхреддиннең журналда иң күп урын бирелгән әдәбият мәсьәләләренә битараф калу ихтималы бик аз. Әйтик, әдәбият галиме М.Мәһдиев “</w:t>
      </w:r>
      <w:r w:rsidRPr="004126E7">
        <w:rPr>
          <w:rFonts w:ascii="Times New Roman" w:hAnsi="Times New Roman"/>
          <w:i/>
          <w:sz w:val="28"/>
          <w:szCs w:val="28"/>
          <w:lang w:val="tt-RU"/>
        </w:rPr>
        <w:t xml:space="preserve">Р.Фәхреддиновның шигырьдә талымсыз булуы </w:t>
      </w:r>
      <w:r w:rsidR="00637400">
        <w:rPr>
          <w:rFonts w:ascii="Times New Roman" w:hAnsi="Times New Roman"/>
          <w:sz w:val="28"/>
          <w:szCs w:val="28"/>
          <w:lang w:val="tt-RU"/>
        </w:rPr>
        <w:t>–</w:t>
      </w:r>
      <w:r w:rsidRPr="004126E7">
        <w:rPr>
          <w:rFonts w:ascii="Times New Roman" w:hAnsi="Times New Roman"/>
          <w:i/>
          <w:sz w:val="28"/>
          <w:szCs w:val="28"/>
          <w:lang w:val="tt-RU"/>
        </w:rPr>
        <w:t xml:space="preserve"> үзе бер кызыклы күренеш. Ул, журналында яхшы шигырь белән начар шигырьне аерып тормаса да, чын шигырьнең нәрсә икәнен аңлаган булса кирәк</w:t>
      </w:r>
      <w:r w:rsidRPr="004126E7">
        <w:rPr>
          <w:rFonts w:ascii="Times New Roman" w:hAnsi="Times New Roman"/>
          <w:sz w:val="28"/>
          <w:szCs w:val="28"/>
          <w:lang w:val="tt-RU"/>
        </w:rPr>
        <w:t xml:space="preserve">” </w:t>
      </w:r>
      <w:r w:rsidRPr="004126E7">
        <w:rPr>
          <w:rFonts w:ascii="Times New Roman" w:hAnsi="Times New Roman"/>
          <w:color w:val="000000"/>
          <w:sz w:val="28"/>
          <w:szCs w:val="28"/>
          <w:lang w:val="tt-RU"/>
        </w:rPr>
        <w:t>[3: 34],</w:t>
      </w:r>
      <w:r w:rsidRPr="004126E7">
        <w:rPr>
          <w:rFonts w:ascii="Times New Roman" w:hAnsi="Times New Roman"/>
          <w:color w:val="FF0000"/>
          <w:sz w:val="28"/>
          <w:szCs w:val="28"/>
          <w:lang w:val="tt-RU"/>
        </w:rPr>
        <w:t xml:space="preserve"> </w:t>
      </w:r>
      <w:r w:rsidRPr="004126E7">
        <w:rPr>
          <w:rFonts w:ascii="Times New Roman" w:hAnsi="Times New Roman"/>
          <w:sz w:val="28"/>
          <w:szCs w:val="28"/>
          <w:lang w:val="tt-RU"/>
        </w:rPr>
        <w:t>дип язган иде. Яисә Зариф Бәшири хатирәләрендә: “Үз вакытында “Сәлимә” шикелле шактый матур әдәби нәрсәләр язган Риза Казый нәрсә өчендер: “</w:t>
      </w:r>
      <w:r w:rsidRPr="004126E7">
        <w:rPr>
          <w:rFonts w:ascii="Times New Roman" w:hAnsi="Times New Roman"/>
          <w:i/>
          <w:sz w:val="28"/>
          <w:szCs w:val="28"/>
          <w:lang w:val="tt-RU"/>
        </w:rPr>
        <w:t>Мин әдәби нәрсәләрне матур иттереп эшли дә, төзәтә дә алмыйм, әдәбияттан, бигрәк тә шигырьдән хәбәрем дә аз!</w:t>
      </w:r>
      <w:r w:rsidRPr="004126E7">
        <w:rPr>
          <w:rFonts w:ascii="Times New Roman" w:hAnsi="Times New Roman"/>
          <w:sz w:val="28"/>
          <w:szCs w:val="28"/>
          <w:lang w:val="tt-RU"/>
        </w:rPr>
        <w:t xml:space="preserve">” </w:t>
      </w:r>
      <w:r w:rsidRPr="004126E7">
        <w:rPr>
          <w:rFonts w:ascii="Times New Roman" w:hAnsi="Times New Roman"/>
          <w:color w:val="000000"/>
          <w:sz w:val="28"/>
          <w:szCs w:val="28"/>
          <w:lang w:val="tt-RU"/>
        </w:rPr>
        <w:t>[1:88],</w:t>
      </w:r>
      <w:r w:rsidRPr="004126E7">
        <w:rPr>
          <w:rFonts w:ascii="Times New Roman" w:hAnsi="Times New Roman"/>
          <w:color w:val="FF0000"/>
          <w:sz w:val="28"/>
          <w:szCs w:val="28"/>
          <w:lang w:val="tt-RU"/>
        </w:rPr>
        <w:t xml:space="preserve">  </w:t>
      </w:r>
      <w:r w:rsidRPr="004126E7">
        <w:rPr>
          <w:rFonts w:ascii="Times New Roman" w:hAnsi="Times New Roman"/>
          <w:sz w:val="28"/>
          <w:szCs w:val="28"/>
          <w:lang w:val="tt-RU"/>
        </w:rPr>
        <w:t xml:space="preserve">дип, әдәби нәрсәләргә кул салмый иде, дигән юллары бар. Р.Фәхреддиннең бу очракта үзе турында әдәбият өлкәсендә хәбәрсез дип әйтүенә нигезләнеп, аны талымсыз һәм битараф дип санау дөрес булып бетмәс. Әлеге сүзләрне ул гыйльми хезмәтләр белән күбрәк шөгыльләнү максатыннан һәм шигърияттә яшьләргә өстенлек биргәнлектән әйткән булса кирәк. З.Бәширинең үз сүзләре белән әйткәндә, Риза Казыйның </w:t>
      </w:r>
      <w:r w:rsidRPr="004126E7">
        <w:rPr>
          <w:rFonts w:ascii="Times New Roman" w:hAnsi="Times New Roman"/>
          <w:i/>
          <w:sz w:val="28"/>
          <w:szCs w:val="28"/>
          <w:lang w:val="tt-RU"/>
        </w:rPr>
        <w:t>“үзе редактор, үзе секретарь, үзе әдәби сотрудник, хәтта редакциягә килгән хат һәм материалларны да күчереп чыгучы”</w:t>
      </w:r>
      <w:r w:rsidRPr="004126E7">
        <w:rPr>
          <w:rFonts w:ascii="Times New Roman" w:hAnsi="Times New Roman"/>
          <w:sz w:val="28"/>
          <w:szCs w:val="28"/>
          <w:lang w:val="tt-RU"/>
        </w:rPr>
        <w:t xml:space="preserve"> </w:t>
      </w:r>
      <w:r w:rsidRPr="004126E7">
        <w:rPr>
          <w:rFonts w:ascii="Times New Roman" w:hAnsi="Times New Roman"/>
          <w:color w:val="000000"/>
          <w:sz w:val="28"/>
          <w:szCs w:val="28"/>
          <w:lang w:val="tt-RU"/>
        </w:rPr>
        <w:t>[2: 87],</w:t>
      </w:r>
      <w:r w:rsidRPr="004126E7">
        <w:rPr>
          <w:rFonts w:ascii="Times New Roman" w:hAnsi="Times New Roman"/>
          <w:color w:val="FF0000"/>
          <w:sz w:val="28"/>
          <w:szCs w:val="28"/>
          <w:lang w:val="tt-RU"/>
        </w:rPr>
        <w:t xml:space="preserve"> </w:t>
      </w:r>
      <w:r w:rsidRPr="004126E7">
        <w:rPr>
          <w:rFonts w:ascii="Times New Roman" w:hAnsi="Times New Roman"/>
          <w:sz w:val="28"/>
          <w:szCs w:val="28"/>
          <w:lang w:val="tt-RU"/>
        </w:rPr>
        <w:t>булганлыгын  һәм “Шура” журналының ике атнага бер чыкканлыгын искә алганда, әдәби, шигъри әсәрләрне журнал өчен әзерләүне редакциянең башка бер хезмәткәре, төгәлрәге, үзе дә шагыйрь булган. З. Бәширигә тапшыруы мантыйкка сыешлы һәм табигый. Ризаэддин Фәхреддин Шәрекъ әдәбияты һәм шигъриятеннән хәбәрдар булып кына калмыйча,татар әдәбияты тарихына мәртәбәле өлеш керткән галим дә. Татар шагыйрьләреннән Габдерәхим Утыз Имәни, Акмулла, Шәмсетдин Зәки, Әбелмәних Каргалый, Һибәтулла Каргалый һ.б. шигъри әсәрләреннән бер өлеше беренче мәртәбә Р. Фәхреддин тарафыннан җайланып, аның “Асар” исемле хезмәтендә дөнья күргәнлеген онытмаска кирәк.</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“Шура” журналы төрки-татар әдәбияты тарихын барлау, өйрәнү һәм пропогандалау буенча зур эшчәнлек алып барган.</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 Р.Фәхреддиннең Шәрекъ һәм Көнбатыш әдәбиятларына, шул исәптән, татар – төрки әдәбияты һәм әдипләренә мөнәсәбәте “Мөсамәрә” (Мәшрикъ берлә мәгъриб йолдызлары) исемле мәкаләсендә бөтен тирәнлеге белән чагылыш тапкан.  Автор бу мәкаләсендә Шәрекъ һәм Гарәб шагыйрьләрен, фикер ияләрен бер-берләре, ягъни Мәгарри, Ибне Мөкаффәгъ, әл-Кятибләрне Һюго, Рабле, Сен-Симон, Вольтерлар белән чагыштырган. “</w:t>
      </w:r>
      <w:r w:rsidRPr="004126E7">
        <w:rPr>
          <w:rFonts w:ascii="Times New Roman" w:hAnsi="Times New Roman"/>
          <w:i/>
          <w:sz w:val="28"/>
          <w:szCs w:val="28"/>
          <w:lang w:val="tt-RU"/>
        </w:rPr>
        <w:t xml:space="preserve">Ислам дөньясындагы  берлә Ауропадагы мөхәррирләр вә шагыйрьләр арасында бер-беренә охшаганнары бар... Гарәб лөгатендә бәлягать (матур һәм төзек сөйләм)  ишекләрне ачучы Габделхәмид әл-Кятиб берлә француз лөгатене </w:t>
      </w:r>
      <w:r w:rsidRPr="004126E7">
        <w:rPr>
          <w:rFonts w:ascii="Times New Roman" w:hAnsi="Times New Roman"/>
          <w:i/>
          <w:sz w:val="28"/>
          <w:szCs w:val="28"/>
          <w:lang w:val="tt-RU"/>
        </w:rPr>
        <w:lastRenderedPageBreak/>
        <w:t xml:space="preserve">һәртөрле богаулардан ычкындырып, иркен җибәрүче Виктор Һюго бер-берсенә охшыйлар... Француз  лөгатендә шигырьләргә  мизан төзүче Буало гарәп лисанындагы шигырьләргә гаруз төзүче Хәлил бине Әхмәдкә охшыйдыр </w:t>
      </w:r>
      <w:r w:rsidRPr="004126E7">
        <w:rPr>
          <w:rFonts w:ascii="Times New Roman" w:hAnsi="Times New Roman"/>
          <w:sz w:val="28"/>
          <w:szCs w:val="28"/>
          <w:lang w:val="tt-RU"/>
        </w:rPr>
        <w:t xml:space="preserve">” </w:t>
      </w:r>
      <w:r w:rsidRPr="004126E7">
        <w:rPr>
          <w:rFonts w:ascii="Times New Roman" w:hAnsi="Times New Roman"/>
          <w:color w:val="000000"/>
          <w:sz w:val="28"/>
          <w:szCs w:val="28"/>
          <w:lang w:val="tt-RU"/>
        </w:rPr>
        <w:t>[4: 701-704],</w:t>
      </w:r>
      <w:r w:rsidRPr="004126E7">
        <w:rPr>
          <w:rFonts w:ascii="Times New Roman" w:hAnsi="Times New Roman"/>
          <w:sz w:val="28"/>
          <w:szCs w:val="28"/>
          <w:lang w:val="tt-RU"/>
        </w:rPr>
        <w:t xml:space="preserve">  дип капма-каршы ике дөнья “ йолдызларының” җәмгыяви, әдәби үсештәге охшаш якларын билгеләп, янәшә тасвирлаган, фикерләрен конкрет мисаллар белән дәлилләгән. Шунда ук “ </w:t>
      </w:r>
      <w:r w:rsidRPr="004126E7">
        <w:rPr>
          <w:rFonts w:ascii="Times New Roman" w:hAnsi="Times New Roman"/>
          <w:i/>
          <w:sz w:val="28"/>
          <w:szCs w:val="28"/>
          <w:lang w:val="tt-RU"/>
        </w:rPr>
        <w:t>Уфада торган вакытларымда русларның Пушкин, Лермонтовлары, фарсыларның Фирдәүси вә Сәгъдиләре һәм дә Хәйям вә Фөзулиләре, Гарәпләрнең Зөһәер вә Ләбидләре булганда  бездә шулар җөмләсенә тезелерлек  кешеләр булмасмы дип хыял берлә йөрдем. Хәтта тәҗрибә кылып караукасды берлә Һибатулла ишан, Габдеррахман Тайсуганый, Шәмседдин Суфый, әбелмәних хаҗи вә могасыйрларымыздан Дәрдмәнд, Хәйдәр Чулпаный , Гашыйк Шайдә вә Дәрвиш Садыйк әфәнде шигырьләреннән нәмунәләр җыйдым да “Юаныч” исеме    берлә бер мәҗмуга тәртип иттем</w:t>
      </w:r>
      <w:r w:rsidRPr="004126E7">
        <w:rPr>
          <w:rFonts w:ascii="Times New Roman" w:hAnsi="Times New Roman"/>
          <w:sz w:val="28"/>
          <w:szCs w:val="28"/>
          <w:lang w:val="tt-RU"/>
        </w:rPr>
        <w:t>”</w:t>
      </w:r>
      <w:r w:rsidRPr="004126E7">
        <w:rPr>
          <w:rFonts w:ascii="Times New Roman" w:hAnsi="Times New Roman"/>
          <w:color w:val="FF0000"/>
          <w:sz w:val="28"/>
          <w:szCs w:val="28"/>
          <w:lang w:val="tt-RU"/>
        </w:rPr>
        <w:t xml:space="preserve"> </w:t>
      </w:r>
      <w:r w:rsidRPr="004126E7">
        <w:rPr>
          <w:rFonts w:ascii="Times New Roman" w:hAnsi="Times New Roman"/>
          <w:color w:val="000000"/>
          <w:sz w:val="28"/>
          <w:szCs w:val="28"/>
          <w:lang w:val="tt-RU"/>
        </w:rPr>
        <w:t>[5:701],</w:t>
      </w:r>
      <w:r w:rsidRPr="004126E7">
        <w:rPr>
          <w:rFonts w:ascii="Times New Roman" w:hAnsi="Times New Roman"/>
          <w:sz w:val="28"/>
          <w:szCs w:val="28"/>
          <w:lang w:val="tt-RU"/>
        </w:rPr>
        <w:t xml:space="preserve"> дип Р. Фәхреддин татар әдәбияты тарихына карата электән үк үзенең ныклы фикере һәм карашы урнашканлыгын белдерә. </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Р.</w:t>
      </w:r>
      <w:r w:rsidR="00637400">
        <w:rPr>
          <w:rFonts w:ascii="Times New Roman" w:hAnsi="Times New Roman"/>
          <w:sz w:val="28"/>
          <w:szCs w:val="28"/>
          <w:lang w:val="tt-RU"/>
        </w:rPr>
        <w:t> </w:t>
      </w:r>
      <w:r w:rsidRPr="004126E7">
        <w:rPr>
          <w:rFonts w:ascii="Times New Roman" w:hAnsi="Times New Roman"/>
          <w:sz w:val="28"/>
          <w:szCs w:val="28"/>
          <w:lang w:val="tt-RU"/>
        </w:rPr>
        <w:t>Фәхреддин мәкаләләренә, гомумән, Шәрекъ һәм Көнбатышны чагыштырулар, параллельләр хас. Әдипләр генә түгел, башка даирә әһелләре (философлар, тарихчылар һ.б.) хакында язганда да ул чагыштырулар үткәрә.</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Журналның 1908 нче елгы дүрт санында дәвам итеп чыккан “Милли матбугатымыз”исемле мәкаләсендә Р. Фәхреддин матбагачылык, гомумән, гарәп хәрефләре белән китап бастыру тарихы турында яза. Фәнни эчтәлекле бу мәкаләнең 5 нче бүлекчәсе “Әдәбиятымызның нигезләре дип аталган. Анда автор Казандагы “Азиатская типография”дә һәм Казан университеты матбагасында гарәп хәрефләре белән беренчеләрдән булып басылган төрки-татар әдәби әсәрләре турында сүз алып бара. Төгәлрәге, Аллһыяр Суфыйның “Сөбәтел-гаҗизин”, Мәҗлисинең “Сәйфелмөлек” кыйссасы, “Ләтаифе Хуҗа Насретдин”, Ибраһим Хаккыйның “Мәгърифәтнамә” әсәре, “Бәдәвам”, “Кисекбаш”...- барлыгы 34 исемдәге , 1802- 1852 нче елларда нәшер ителгән әдәби китаплар турында яза. Р. Фәхреддин бу мәкаләсендә “Кыйссаи Йосыф” әсәре авторының  исеме Гали икәнлеге ачыклануын беренче мәртәбә яза. Мәкаләдә әсәрнең Болгар дәвере әдәби ядкяре булганлыгын үзенең “Мәшһүр хатыннар” китабында белдергәнлеген искә ала. “Мәшһүр хатыннар” китабын укыганнан соң Шәһәр Шәрәф “Кыйссаи Йосыф” әсәренең басма нөсхәләренә керми калган, әмма әсәр авторының исеме күрсәтелгән ахыргы ике юлын белдергәнлеген яза. Мәкаләдә шулай ук Әбелмәних Каргалый, Таҗеддин Ялчыголның “Рисаләи Газизә”, Җамалетдин Бикташиның “Фәзаилеш-шөһүр” китаплары хакында язганда, автор әлеге шәхесләрнең тәрҗемәи хәлләрен моңарчы үзенең “Асар”хезмәтендә язып үткәнлеген дә искәртеп барган. Ягъни, Ризаэддин Фәхреддин әдипләр турында чыганакларга да ишарә иткән.</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“Шура”мөхәррире Р.Фәхреддин журнал укучыларның төрки-татар әдәбиятына кагылышлы күп санлы сорауларына тәфсилле җаваплар да биреп </w:t>
      </w:r>
      <w:r w:rsidRPr="004126E7">
        <w:rPr>
          <w:rFonts w:ascii="Times New Roman" w:hAnsi="Times New Roman"/>
          <w:sz w:val="28"/>
          <w:szCs w:val="28"/>
          <w:lang w:val="tt-RU"/>
        </w:rPr>
        <w:lastRenderedPageBreak/>
        <w:t>барган. Мәсәлән, госманлы төрекләре тарафыннан  иҗат ителеп,  уртак төрки әсәрләргә әверелгән, аеруча Идел-Урал татарларында гасырлар дәвамында иң яратып укылган “Сәед Баттал газый” кыйссалары һәм Мөхәммәд Чәләбинең тезмә “Мөхәммәдия” әсәре, Габдерәхим Утыз Имәни турында укучылар сорауларына җаваплар бирелгән. Шулай ук Һибәтулла Каргалыйның мәһшүр “Тәндә җаным...” шигыре турындагы төрле фикерләрне Ризаээдин Фәхреддин  журнал битләрендә нигезле дәлилләр белән исбатлап, тәгаенлап бирә. XX йөз башы- татар әдәби тәнкыйтенең формалашу чоры. Башка әдәби –теоретик процесслар кебек үк, татар әдәби тәнкыйтенең асыл мәсьәләләре дә шул чордагы вакытлы матбугат битләрендә күтәрелә, фәнни бәхәсләр объектына әйләнә, төп нигез элементлары формалаша һәм ныгый. “Шура” журналында бу мәсьәлә әдәбият белеменең иң җитди проблемаларыннан берсе буларак күтәрелгән. Татар әдәби тәнкыйте тарихын өйрәнгән Р. Мөхәммәдиев татар әдәби тәнкыйте XX йөз башы вакытлы матбугатында, аерым алганда, “Вакыт”, “Йолдыз”, “Шура” битләрендә туды, үсте һәм ныгыды дип язган иде.</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“Шура” журналының иң беренче санында ук Р.Фәхреддиннең әдәби тәнкыйтькә  багышланган мәкаләсе басылган мәкаләсе басылган. Мәкаләдә журнал  битләренә  “ Тәкъриз вә интикад”исемле махсус  бер баб-рубика ачылуы, “тәкъриз”  һәм  “интикад” терминнарының ни нәрсәне белдерүе яхшылап аңлатылган.</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“Шура” журналында  Хафиз, Гомәр Хәйям, Сәгъди, Мирза Бәдил кебек фарсы-таҗик әдәбияты классиклары хакында да  аерым мәсьәләләр басылган. Алар да, нигездә Р.Фәхреддин тарафыннан язылган.</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 Шул рәвешчә, бөек галим “Шура” журналында татар әдәби тәнкыйтен һәм теориясен, татар һәм Шәрекъ әдәбиятлары тарихын өйрәнү, пропагандалау буенча күпкырлы, нәтиҗәле эшчәнлек алып барган. </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Йомгаклап әйткәндә, “Шура” журналының әдәбиятка мөнәсәбәте, әдәби зәвыгы Р.Фәхреддиннең әдәбиятка карашларын чагылдыра. Гомумән, “Шура” журналының матбугат мәйданында бай энциклопедик  татар журналы булып танылуы – мөхәррире Ризаэддин Фәхреддиннең фидакяр эзләнүләре һәм чиксез тырышлыгы нәтиҗәседер.</w:t>
      </w:r>
    </w:p>
    <w:p w:rsidR="00DC24C3" w:rsidRPr="004126E7" w:rsidRDefault="00DC24C3" w:rsidP="004126E7">
      <w:pPr>
        <w:spacing w:after="60" w:line="252" w:lineRule="auto"/>
        <w:ind w:firstLine="567"/>
        <w:jc w:val="both"/>
        <w:rPr>
          <w:rFonts w:ascii="Times New Roman" w:hAnsi="Times New Roman"/>
          <w:sz w:val="28"/>
          <w:szCs w:val="28"/>
          <w:lang w:val="tt-RU"/>
        </w:rPr>
      </w:pPr>
    </w:p>
    <w:p w:rsidR="00DC24C3" w:rsidRPr="004126E7" w:rsidRDefault="00DC24C3" w:rsidP="004126E7">
      <w:pPr>
        <w:spacing w:after="60" w:line="252" w:lineRule="auto"/>
        <w:ind w:firstLine="567"/>
        <w:jc w:val="both"/>
        <w:rPr>
          <w:rFonts w:ascii="Times New Roman" w:hAnsi="Times New Roman"/>
          <w:sz w:val="28"/>
          <w:szCs w:val="28"/>
          <w:lang w:val="tt-RU"/>
        </w:rPr>
      </w:pPr>
    </w:p>
    <w:p w:rsidR="00DC24C3" w:rsidRPr="00637400" w:rsidRDefault="00637400" w:rsidP="004126E7">
      <w:pPr>
        <w:spacing w:after="60" w:line="252" w:lineRule="auto"/>
        <w:ind w:firstLine="567"/>
        <w:jc w:val="both"/>
        <w:rPr>
          <w:rFonts w:ascii="Times New Roman" w:hAnsi="Times New Roman"/>
          <w:b/>
          <w:sz w:val="28"/>
          <w:szCs w:val="28"/>
          <w:lang w:val="tt-RU"/>
        </w:rPr>
      </w:pPr>
      <w:r>
        <w:rPr>
          <w:rFonts w:ascii="Times New Roman" w:hAnsi="Times New Roman"/>
          <w:sz w:val="28"/>
          <w:szCs w:val="28"/>
          <w:lang w:val="tt-RU"/>
        </w:rPr>
        <w:br w:type="page"/>
      </w:r>
      <w:r w:rsidR="00DC24C3" w:rsidRPr="00637400">
        <w:rPr>
          <w:rFonts w:ascii="Times New Roman" w:hAnsi="Times New Roman"/>
          <w:b/>
          <w:sz w:val="28"/>
          <w:szCs w:val="28"/>
          <w:lang w:val="tt-RU"/>
        </w:rPr>
        <w:lastRenderedPageBreak/>
        <w:t>Кулланылган әдәбият:</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 1. Бәшири З. Замандашларым белән очрашулар(Язучы истәлекләре).- Казан: Тат.кит.нәшр., 1968. - 88б.</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 2. Бәшири З. Замандашларым белән очрашулар(Язучы истәлекләре).- Казан: Тат.кит.нәшр., 1968. - 87б.</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3.  Мәһдиев М.С. Реализмга таба XX йөз башына татар әдәбиятында чынбарлыкның чагылышы мәсьәләләре.- Казан: ун-т нәшр., 1989 - 34б.</w:t>
      </w:r>
    </w:p>
    <w:p w:rsidR="00DC24C3" w:rsidRPr="004126E7" w:rsidRDefault="00DC24C3" w:rsidP="004126E7">
      <w:pPr>
        <w:spacing w:after="60" w:line="252" w:lineRule="auto"/>
        <w:ind w:firstLine="567"/>
        <w:jc w:val="both"/>
        <w:rPr>
          <w:rFonts w:ascii="Times New Roman" w:hAnsi="Times New Roman"/>
          <w:sz w:val="28"/>
          <w:szCs w:val="28"/>
          <w:lang w:val="tt-RU"/>
        </w:rPr>
      </w:pPr>
      <w:r w:rsidRPr="004126E7">
        <w:rPr>
          <w:rFonts w:ascii="Times New Roman" w:hAnsi="Times New Roman"/>
          <w:sz w:val="28"/>
          <w:szCs w:val="28"/>
          <w:lang w:val="tt-RU"/>
        </w:rPr>
        <w:t xml:space="preserve"> 4. Р.Фәхреддин. Мөсамәрә (Мәшрикъ берлә мәгъриб йолдызлары) // Шура-1914- №22 – 701-704б.</w:t>
      </w:r>
    </w:p>
    <w:p w:rsidR="00DC24C3" w:rsidRPr="009749C9" w:rsidRDefault="00DC24C3" w:rsidP="00637400">
      <w:pPr>
        <w:spacing w:after="60" w:line="252" w:lineRule="auto"/>
        <w:ind w:firstLine="567"/>
        <w:jc w:val="both"/>
        <w:rPr>
          <w:rFonts w:ascii="Times New Roman" w:hAnsi="Times New Roman"/>
          <w:lang w:val="tt-RU"/>
        </w:rPr>
      </w:pPr>
      <w:r w:rsidRPr="004126E7">
        <w:rPr>
          <w:rFonts w:ascii="Times New Roman" w:hAnsi="Times New Roman"/>
          <w:sz w:val="28"/>
          <w:szCs w:val="28"/>
          <w:lang w:val="tt-RU"/>
        </w:rPr>
        <w:t xml:space="preserve"> 5. Р.Фәхреддин. Мөсамәрә (Мәшрикъ берлә мәгъриб йолдызлары) // Шура-1914- №22 – 701б.</w:t>
      </w:r>
      <w:r w:rsidR="00637400" w:rsidRPr="009749C9">
        <w:rPr>
          <w:rFonts w:ascii="Times New Roman" w:hAnsi="Times New Roman"/>
          <w:lang w:val="tt-RU"/>
        </w:rPr>
        <w:t xml:space="preserve"> </w:t>
      </w:r>
    </w:p>
    <w:sectPr w:rsidR="00DC24C3" w:rsidRPr="009749C9" w:rsidSect="004126E7">
      <w:pgSz w:w="11906" w:h="16838"/>
      <w:pgMar w:top="1134" w:right="1134"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492"/>
    <w:rsid w:val="00021E54"/>
    <w:rsid w:val="00036C97"/>
    <w:rsid w:val="0006507D"/>
    <w:rsid w:val="000D0944"/>
    <w:rsid w:val="0011282E"/>
    <w:rsid w:val="00130645"/>
    <w:rsid w:val="001A3971"/>
    <w:rsid w:val="001C0563"/>
    <w:rsid w:val="001D4EA1"/>
    <w:rsid w:val="002477F3"/>
    <w:rsid w:val="00276DE5"/>
    <w:rsid w:val="00283FE1"/>
    <w:rsid w:val="002B1147"/>
    <w:rsid w:val="002C35CF"/>
    <w:rsid w:val="002E50D5"/>
    <w:rsid w:val="00333E78"/>
    <w:rsid w:val="00335440"/>
    <w:rsid w:val="0034408F"/>
    <w:rsid w:val="003607B8"/>
    <w:rsid w:val="00364F1B"/>
    <w:rsid w:val="003951C6"/>
    <w:rsid w:val="003A3277"/>
    <w:rsid w:val="004126E7"/>
    <w:rsid w:val="00414DC8"/>
    <w:rsid w:val="004760C3"/>
    <w:rsid w:val="00486367"/>
    <w:rsid w:val="004E098E"/>
    <w:rsid w:val="005035C4"/>
    <w:rsid w:val="00537604"/>
    <w:rsid w:val="005B2EAA"/>
    <w:rsid w:val="005E262B"/>
    <w:rsid w:val="005F1DCB"/>
    <w:rsid w:val="0062498D"/>
    <w:rsid w:val="00637400"/>
    <w:rsid w:val="006D0B14"/>
    <w:rsid w:val="006F645D"/>
    <w:rsid w:val="0072736C"/>
    <w:rsid w:val="00753B82"/>
    <w:rsid w:val="00782977"/>
    <w:rsid w:val="00827492"/>
    <w:rsid w:val="008D69F7"/>
    <w:rsid w:val="008D7762"/>
    <w:rsid w:val="009009FD"/>
    <w:rsid w:val="009034EE"/>
    <w:rsid w:val="0090563E"/>
    <w:rsid w:val="009513B8"/>
    <w:rsid w:val="009749C9"/>
    <w:rsid w:val="00A435C5"/>
    <w:rsid w:val="00A553D4"/>
    <w:rsid w:val="00A634C8"/>
    <w:rsid w:val="00A8482D"/>
    <w:rsid w:val="00A92BC8"/>
    <w:rsid w:val="00B932B5"/>
    <w:rsid w:val="00B96E8E"/>
    <w:rsid w:val="00C93CE2"/>
    <w:rsid w:val="00CD5B2F"/>
    <w:rsid w:val="00CF3396"/>
    <w:rsid w:val="00D15CAC"/>
    <w:rsid w:val="00D8032C"/>
    <w:rsid w:val="00DB5BB2"/>
    <w:rsid w:val="00DC24C3"/>
    <w:rsid w:val="00DD4FE2"/>
    <w:rsid w:val="00DE1463"/>
    <w:rsid w:val="00EA08BE"/>
    <w:rsid w:val="00ED5063"/>
    <w:rsid w:val="00F22299"/>
    <w:rsid w:val="00F24281"/>
    <w:rsid w:val="00F3293B"/>
    <w:rsid w:val="00FE46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B8DFF13-9AB7-4F67-9138-4F2BD92AC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5B2F"/>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F22299"/>
    <w:rPr>
      <w:rFonts w:cs="Times New Roman"/>
      <w:color w:val="808080"/>
    </w:rPr>
  </w:style>
  <w:style w:type="paragraph" w:styleId="a4">
    <w:name w:val="Balloon Text"/>
    <w:basedOn w:val="a"/>
    <w:link w:val="a5"/>
    <w:uiPriority w:val="99"/>
    <w:semiHidden/>
    <w:rsid w:val="00F22299"/>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F222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5</Pages>
  <Words>1585</Words>
  <Characters>9038</Characters>
  <Application>Microsoft Office Word</Application>
  <DocSecurity>0</DocSecurity>
  <Lines>75</Lines>
  <Paragraphs>21</Paragraphs>
  <ScaleCrop>false</ScaleCrop>
  <Company/>
  <LinksUpToDate>false</LinksUpToDate>
  <CharactersWithSpaces>10602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Эндже Гильмегаяновна</dc:creator>
  <cp:keywords/>
  <dc:description/>
  <cp:lastModifiedBy>Hp</cp:lastModifiedBy>
  <cp:revision>39</cp:revision>
  <dcterms:created xsi:type="dcterms:W3CDTF">2013-01-16T10:20:00Z</dcterms:created>
  <dcterms:modified xsi:type="dcterms:W3CDTF">2013-07-13T05:48:00Z</dcterms:modified>
</cp:coreProperties>
</file>